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theme/themeOverride6.xml" ContentType="application/vnd.openxmlformats-officedocument.themeOverrid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theme/themeOverride7.xml" ContentType="application/vnd.openxmlformats-officedocument.themeOverrid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8.xml" ContentType="application/vnd.openxmlformats-officedocument.themeOverrid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theme/themeOverride9.xml" ContentType="application/vnd.openxmlformats-officedocument.themeOverride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theme/themeOverride10.xml" ContentType="application/vnd.openxmlformats-officedocument.themeOverride+xml"/>
  <Override PartName="/word/charts/chart19.xml" ContentType="application/vnd.openxmlformats-officedocument.drawingml.chart+xml"/>
  <Override PartName="/word/theme/themeOverride11.xml" ContentType="application/vnd.openxmlformats-officedocument.themeOverride+xml"/>
  <Override PartName="/word/charts/chart20.xml" ContentType="application/vnd.openxmlformats-officedocument.drawingml.chart+xml"/>
  <Override PartName="/word/theme/themeOverride12.xml" ContentType="application/vnd.openxmlformats-officedocument.themeOverride+xml"/>
  <Override PartName="/word/charts/chart21.xml" ContentType="application/vnd.openxmlformats-officedocument.drawingml.chart+xml"/>
  <Override PartName="/word/theme/themeOverride13.xml" ContentType="application/vnd.openxmlformats-officedocument.themeOverride+xml"/>
  <Override PartName="/word/charts/chart22.xml" ContentType="application/vnd.openxmlformats-officedocument.drawingml.chart+xml"/>
  <Override PartName="/word/theme/themeOverride1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:rsidR="000111BE" w:rsidRDefault="000111BE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CB02FA" w:rsidRDefault="00E46174" w:rsidP="00E46174">
      <w:pPr>
        <w:ind w:left="-360"/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201</w:t>
      </w:r>
      <w:r w:rsidR="00CB02FA" w:rsidRPr="00CB02FA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-</w:t>
      </w:r>
      <w:r w:rsidR="00CB02FA" w:rsidRPr="00CB02FA">
        <w:rPr>
          <w:b/>
          <w:sz w:val="30"/>
          <w:szCs w:val="30"/>
        </w:rPr>
        <w:t>0</w:t>
      </w:r>
      <w:r w:rsidR="00465356" w:rsidRPr="001973BB">
        <w:rPr>
          <w:b/>
          <w:sz w:val="30"/>
          <w:szCs w:val="30"/>
        </w:rPr>
        <w:t>7</w:t>
      </w:r>
      <w:r w:rsidRPr="00CB02FA">
        <w:rPr>
          <w:b/>
          <w:sz w:val="30"/>
          <w:szCs w:val="30"/>
        </w:rPr>
        <w:t xml:space="preserve"> (2</w:t>
      </w:r>
      <w:r w:rsidR="004E7ED1" w:rsidRPr="00CB02FA">
        <w:rPr>
          <w:b/>
          <w:sz w:val="30"/>
          <w:szCs w:val="30"/>
        </w:rPr>
        <w:t>5</w:t>
      </w:r>
      <w:r w:rsidR="00465356" w:rsidRPr="001973BB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)</w:t>
      </w:r>
    </w:p>
    <w:p w:rsidR="00340ED5" w:rsidRPr="00BA240F" w:rsidRDefault="00340ED5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:rsidR="003E4F3F" w:rsidRDefault="003E4F3F" w:rsidP="000D1DC0">
      <w:pPr>
        <w:pStyle w:val="a6"/>
        <w:ind w:right="51"/>
        <w:jc w:val="center"/>
        <w:rPr>
          <w:b/>
        </w:rPr>
      </w:pPr>
    </w:p>
    <w:p w:rsidR="00473833" w:rsidRPr="005C643D" w:rsidRDefault="00473833" w:rsidP="00473833">
      <w:pPr>
        <w:pStyle w:val="a6"/>
        <w:ind w:right="51"/>
        <w:jc w:val="center"/>
        <w:rPr>
          <w:b/>
        </w:rPr>
      </w:pPr>
      <w:r>
        <w:rPr>
          <w:b/>
        </w:rPr>
        <w:t>1</w:t>
      </w:r>
      <w:r w:rsidRPr="005C643D">
        <w:rPr>
          <w:b/>
        </w:rPr>
        <w:t xml:space="preserve"> раздел:</w:t>
      </w:r>
      <w:r>
        <w:rPr>
          <w:b/>
        </w:rPr>
        <w:t xml:space="preserve"> ОППОЗИЦИЯ ВЛАСТИ: ЗЛО ИЛИ БЛАГО?</w:t>
      </w:r>
    </w:p>
    <w:p w:rsidR="00473833" w:rsidRPr="002B17CF" w:rsidRDefault="00473833" w:rsidP="0047383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С каким из суждений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 согласны: «страна благополучна, когда в ней нет оппозиции действующей власти» или «страна благополучна, когда сильна оппозиция власти»?</w:t>
      </w:r>
    </w:p>
    <w:p w:rsidR="00473833" w:rsidRDefault="00473833" w:rsidP="0047383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С каким из суждений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 согласны: «оппозиция власти нужна в том случае, если власть сбилась с правильного пути» или «оппозиция власти нужна всегда, чтобы не допустить чрезмерного усиления власти»?</w:t>
      </w:r>
    </w:p>
    <w:p w:rsidR="00061F63" w:rsidRPr="005C643D" w:rsidRDefault="00473833" w:rsidP="00061F63">
      <w:pPr>
        <w:pStyle w:val="a6"/>
        <w:ind w:right="51"/>
        <w:jc w:val="center"/>
        <w:rPr>
          <w:b/>
        </w:rPr>
      </w:pPr>
      <w:r>
        <w:rPr>
          <w:b/>
        </w:rPr>
        <w:t>2</w:t>
      </w:r>
      <w:r w:rsidR="00061F63" w:rsidRPr="005C643D">
        <w:rPr>
          <w:b/>
        </w:rPr>
        <w:t xml:space="preserve"> раздел:</w:t>
      </w:r>
      <w:r w:rsidR="00061F63">
        <w:rPr>
          <w:b/>
        </w:rPr>
        <w:t xml:space="preserve"> </w:t>
      </w:r>
      <w:r>
        <w:rPr>
          <w:b/>
        </w:rPr>
        <w:t>КАК ЖИВЁМ И КАК ЖИТЬ БУДЕМ?</w:t>
      </w:r>
    </w:p>
    <w:p w:rsidR="00142830" w:rsidRPr="00142830" w:rsidRDefault="00142830" w:rsidP="0014283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42830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142830">
        <w:rPr>
          <w:rFonts w:cs="Arial"/>
          <w:bCs/>
          <w:spacing w:val="-4"/>
        </w:rPr>
        <w:t xml:space="preserve">ы полагаете, </w:t>
      </w:r>
      <w:r>
        <w:rPr>
          <w:rFonts w:cs="Arial"/>
          <w:bCs/>
          <w:spacing w:val="-4"/>
        </w:rPr>
        <w:t>В</w:t>
      </w:r>
      <w:r w:rsidRPr="00142830">
        <w:rPr>
          <w:rFonts w:cs="Arial"/>
          <w:bCs/>
          <w:spacing w:val="-4"/>
        </w:rPr>
        <w:t>аше нынешнее материальное положение (</w:t>
      </w:r>
      <w:r>
        <w:rPr>
          <w:rFonts w:cs="Arial"/>
          <w:bCs/>
          <w:spacing w:val="-4"/>
        </w:rPr>
        <w:t>В</w:t>
      </w:r>
      <w:r w:rsidRPr="00142830">
        <w:rPr>
          <w:rFonts w:cs="Arial"/>
          <w:bCs/>
          <w:spacing w:val="-4"/>
        </w:rPr>
        <w:t>ашей семьи) лучше, хуже или пр</w:t>
      </w:r>
      <w:r w:rsidRPr="00142830">
        <w:rPr>
          <w:rFonts w:cs="Arial"/>
          <w:bCs/>
          <w:spacing w:val="-4"/>
        </w:rPr>
        <w:t>и</w:t>
      </w:r>
      <w:r w:rsidRPr="00142830">
        <w:rPr>
          <w:rFonts w:cs="Arial"/>
          <w:bCs/>
          <w:spacing w:val="-4"/>
        </w:rPr>
        <w:t>мерно такое же, каким оно было год назад?</w:t>
      </w:r>
    </w:p>
    <w:p w:rsidR="00142830" w:rsidRPr="00142830" w:rsidRDefault="00142830" w:rsidP="0014283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proofErr w:type="gramStart"/>
      <w:r w:rsidRPr="00142830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142830">
        <w:rPr>
          <w:rFonts w:cs="Arial"/>
          <w:bCs/>
          <w:spacing w:val="-4"/>
        </w:rPr>
        <w:t xml:space="preserve">ы полагаете, в ближайшие 12 месяцев </w:t>
      </w:r>
      <w:r>
        <w:rPr>
          <w:rFonts w:cs="Arial"/>
          <w:bCs/>
          <w:spacing w:val="-4"/>
        </w:rPr>
        <w:t>В</w:t>
      </w:r>
      <w:r w:rsidRPr="00142830">
        <w:rPr>
          <w:rFonts w:cs="Arial"/>
          <w:bCs/>
          <w:spacing w:val="-4"/>
        </w:rPr>
        <w:t>аше материальное положение улучшится, ухудшится или останется примерно таким же, как сейчас?</w:t>
      </w:r>
      <w:proofErr w:type="gramEnd"/>
    </w:p>
    <w:p w:rsidR="00142830" w:rsidRPr="00142830" w:rsidRDefault="00142830" w:rsidP="0014283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42830">
        <w:rPr>
          <w:rFonts w:cs="Arial"/>
          <w:bCs/>
          <w:spacing w:val="-4"/>
        </w:rPr>
        <w:t xml:space="preserve">Как, по </w:t>
      </w:r>
      <w:r>
        <w:rPr>
          <w:rFonts w:cs="Arial"/>
          <w:bCs/>
          <w:spacing w:val="-4"/>
        </w:rPr>
        <w:t>В</w:t>
      </w:r>
      <w:r w:rsidRPr="00142830">
        <w:rPr>
          <w:rFonts w:cs="Arial"/>
          <w:bCs/>
          <w:spacing w:val="-4"/>
        </w:rPr>
        <w:t xml:space="preserve">ашему мнению, в </w:t>
      </w:r>
      <w:proofErr w:type="gramStart"/>
      <w:r w:rsidRPr="00142830">
        <w:rPr>
          <w:rFonts w:cs="Arial"/>
          <w:bCs/>
          <w:spacing w:val="-4"/>
        </w:rPr>
        <w:t>ближайшие</w:t>
      </w:r>
      <w:proofErr w:type="gramEnd"/>
      <w:r w:rsidRPr="00142830">
        <w:rPr>
          <w:rFonts w:cs="Arial"/>
          <w:bCs/>
          <w:spacing w:val="-4"/>
        </w:rPr>
        <w:t xml:space="preserve"> 12 месяцев изменится жизнь большинства россиян: улучши</w:t>
      </w:r>
      <w:r w:rsidRPr="00142830">
        <w:rPr>
          <w:rFonts w:cs="Arial"/>
          <w:bCs/>
          <w:spacing w:val="-4"/>
        </w:rPr>
        <w:t>т</w:t>
      </w:r>
      <w:r w:rsidRPr="00142830">
        <w:rPr>
          <w:rFonts w:cs="Arial"/>
          <w:bCs/>
          <w:spacing w:val="-4"/>
        </w:rPr>
        <w:t>ся, ухудшится или останется примерно такой же, как сейчас?</w:t>
      </w:r>
    </w:p>
    <w:p w:rsidR="00142830" w:rsidRPr="00142830" w:rsidRDefault="00142830" w:rsidP="0014283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proofErr w:type="gramStart"/>
      <w:r w:rsidRPr="00142830">
        <w:rPr>
          <w:rFonts w:cs="Arial"/>
          <w:bCs/>
          <w:spacing w:val="-4"/>
        </w:rPr>
        <w:t xml:space="preserve">А как </w:t>
      </w:r>
      <w:r>
        <w:rPr>
          <w:rFonts w:cs="Arial"/>
          <w:bCs/>
          <w:spacing w:val="-4"/>
        </w:rPr>
        <w:t>В</w:t>
      </w:r>
      <w:r w:rsidRPr="00142830">
        <w:rPr>
          <w:rFonts w:cs="Arial"/>
          <w:bCs/>
          <w:spacing w:val="-4"/>
        </w:rPr>
        <w:t>ы думаете, в ближайшие 5 лет материальное положение россиян в целом улучшится, уху</w:t>
      </w:r>
      <w:r w:rsidRPr="00142830">
        <w:rPr>
          <w:rFonts w:cs="Arial"/>
          <w:bCs/>
          <w:spacing w:val="-4"/>
        </w:rPr>
        <w:t>д</w:t>
      </w:r>
      <w:r w:rsidRPr="00142830">
        <w:rPr>
          <w:rFonts w:cs="Arial"/>
          <w:bCs/>
          <w:spacing w:val="-4"/>
        </w:rPr>
        <w:t>шится или останется прежним?</w:t>
      </w:r>
      <w:proofErr w:type="gramEnd"/>
    </w:p>
    <w:p w:rsidR="00142830" w:rsidRPr="00142830" w:rsidRDefault="00142830" w:rsidP="0014283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42830">
        <w:rPr>
          <w:rFonts w:cs="Arial"/>
          <w:bCs/>
          <w:spacing w:val="-4"/>
        </w:rPr>
        <w:t xml:space="preserve">Как </w:t>
      </w:r>
      <w:r w:rsidR="002B17CF">
        <w:rPr>
          <w:rFonts w:cs="Arial"/>
          <w:bCs/>
          <w:spacing w:val="-4"/>
        </w:rPr>
        <w:t>В</w:t>
      </w:r>
      <w:r w:rsidRPr="00142830">
        <w:rPr>
          <w:rFonts w:cs="Arial"/>
          <w:bCs/>
          <w:spacing w:val="-4"/>
        </w:rPr>
        <w:t>ы полагаете, нынешние условия жизни в нашей области лучше, хуже или примерно такие же, как и в целом по стране?</w:t>
      </w:r>
    </w:p>
    <w:p w:rsidR="00061F63" w:rsidRPr="00142830" w:rsidRDefault="00142830" w:rsidP="00061F6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42830">
        <w:rPr>
          <w:rFonts w:cs="Arial"/>
          <w:bCs/>
          <w:spacing w:val="-4"/>
        </w:rPr>
        <w:t xml:space="preserve">Если говорить о крупных покупках для дома – таких как мебель, холодильник, бытовая электроника, телевизор - то, как </w:t>
      </w:r>
      <w:r w:rsidR="002B17CF">
        <w:rPr>
          <w:rFonts w:cs="Arial"/>
          <w:bCs/>
          <w:spacing w:val="-4"/>
        </w:rPr>
        <w:t>В</w:t>
      </w:r>
      <w:r w:rsidRPr="00142830">
        <w:rPr>
          <w:rFonts w:cs="Arial"/>
          <w:bCs/>
          <w:spacing w:val="-4"/>
        </w:rPr>
        <w:t>ы полагаете, сейчас в целом хорошее или плохое время для того, чтобы делать такие покупки?</w:t>
      </w:r>
    </w:p>
    <w:p w:rsidR="000651F2" w:rsidRDefault="000651F2" w:rsidP="000651F2">
      <w:pPr>
        <w:pStyle w:val="a6"/>
        <w:ind w:right="51"/>
        <w:rPr>
          <w:b/>
        </w:rPr>
      </w:pPr>
    </w:p>
    <w:p w:rsidR="000651F2" w:rsidRDefault="00473833" w:rsidP="000651F2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="000651F2" w:rsidRPr="002F13FD">
        <w:rPr>
          <w:b/>
          <w:color w:val="000000" w:themeColor="text1"/>
        </w:rPr>
        <w:t xml:space="preserve"> раздел:</w:t>
      </w:r>
      <w:r w:rsidR="000651F2" w:rsidRPr="0089725A">
        <w:t xml:space="preserve"> </w:t>
      </w:r>
      <w:r w:rsidR="000651F2" w:rsidRPr="0089725A">
        <w:rPr>
          <w:b/>
          <w:color w:val="000000" w:themeColor="text1"/>
        </w:rPr>
        <w:t xml:space="preserve">ИНДЕКСЫ ПОТРЕБИТЕЛЬСКОЙ АКТИВНОСТИ </w:t>
      </w:r>
    </w:p>
    <w:p w:rsidR="000651F2" w:rsidRDefault="000651F2" w:rsidP="000651F2">
      <w:pPr>
        <w:pStyle w:val="a6"/>
        <w:ind w:right="51"/>
        <w:jc w:val="center"/>
        <w:rPr>
          <w:b/>
          <w:color w:val="000000" w:themeColor="text1"/>
        </w:rPr>
      </w:pPr>
      <w:r w:rsidRPr="0089725A">
        <w:rPr>
          <w:b/>
          <w:color w:val="000000" w:themeColor="text1"/>
        </w:rPr>
        <w:t>И СОЦИАЛЬНОГО КОМФОРТА</w:t>
      </w:r>
    </w:p>
    <w:p w:rsidR="000651F2" w:rsidRDefault="000651F2" w:rsidP="000D1DC0">
      <w:pPr>
        <w:pStyle w:val="a6"/>
        <w:ind w:right="51"/>
        <w:jc w:val="center"/>
        <w:rPr>
          <w:b/>
        </w:rPr>
      </w:pPr>
    </w:p>
    <w:p w:rsidR="000D1DC0" w:rsidRDefault="00473833" w:rsidP="000D1DC0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="000D1DC0" w:rsidRPr="00CB02FA">
        <w:rPr>
          <w:b/>
        </w:rPr>
        <w:t xml:space="preserve"> раздел:</w:t>
      </w:r>
      <w:r w:rsidR="00061F63">
        <w:rPr>
          <w:b/>
        </w:rPr>
        <w:t xml:space="preserve"> </w:t>
      </w:r>
      <w:r>
        <w:rPr>
          <w:b/>
        </w:rPr>
        <w:t>КОМУ ДОВЕРЯЮТ ВОРОНЕЖЦЫ?</w:t>
      </w:r>
    </w:p>
    <w:p w:rsidR="002B17CF" w:rsidRPr="002B17CF" w:rsidRDefault="002B17CF" w:rsidP="002B17C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</w:t>
      </w:r>
      <w:r w:rsidRPr="002B17CF">
        <w:t xml:space="preserve"> </w:t>
      </w:r>
      <w:r w:rsidRPr="002B17CF">
        <w:rPr>
          <w:rFonts w:cs="Arial"/>
          <w:bCs/>
          <w:spacing w:val="-4"/>
        </w:rPr>
        <w:t>мэру Вадиму Кстенину?</w:t>
      </w:r>
    </w:p>
    <w:p w:rsidR="002B17CF" w:rsidRPr="002B17CF" w:rsidRDefault="002B17CF" w:rsidP="002B17C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</w:t>
      </w:r>
      <w:r w:rsidRPr="002B17CF">
        <w:t xml:space="preserve"> </w:t>
      </w:r>
      <w:r w:rsidRPr="002B17CF">
        <w:rPr>
          <w:rFonts w:cs="Arial"/>
          <w:bCs/>
          <w:spacing w:val="-4"/>
        </w:rPr>
        <w:t>губернатору Александру Гусеву?</w:t>
      </w:r>
    </w:p>
    <w:p w:rsidR="002B17CF" w:rsidRPr="002B17CF" w:rsidRDefault="002B17CF" w:rsidP="002B17C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</w:t>
      </w:r>
      <w:r w:rsidRPr="002B17CF">
        <w:t xml:space="preserve"> </w:t>
      </w:r>
      <w:r w:rsidRPr="002B17CF">
        <w:rPr>
          <w:rFonts w:cs="Arial"/>
          <w:bCs/>
          <w:spacing w:val="-4"/>
        </w:rPr>
        <w:t>профсоюзам?</w:t>
      </w:r>
    </w:p>
    <w:p w:rsidR="002B17CF" w:rsidRPr="002B17CF" w:rsidRDefault="002B17CF" w:rsidP="002B17C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</w:t>
      </w:r>
      <w:r w:rsidRPr="002B17CF">
        <w:t xml:space="preserve"> </w:t>
      </w:r>
      <w:r w:rsidRPr="002B17CF">
        <w:rPr>
          <w:rFonts w:cs="Arial"/>
          <w:bCs/>
          <w:spacing w:val="-4"/>
        </w:rPr>
        <w:t>городскому отделению партии КПРФ?</w:t>
      </w:r>
    </w:p>
    <w:p w:rsidR="002B17CF" w:rsidRPr="002B17CF" w:rsidRDefault="002B17CF" w:rsidP="002B17C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</w:t>
      </w:r>
      <w:r w:rsidRPr="002B17CF">
        <w:t xml:space="preserve"> </w:t>
      </w:r>
      <w:r w:rsidRPr="002B17CF">
        <w:rPr>
          <w:rFonts w:cs="Arial"/>
          <w:bCs/>
          <w:spacing w:val="-4"/>
        </w:rPr>
        <w:t>городскому отделению партии «</w:t>
      </w:r>
      <w:r>
        <w:rPr>
          <w:rFonts w:cs="Arial"/>
          <w:bCs/>
          <w:spacing w:val="-4"/>
        </w:rPr>
        <w:t>Е</w:t>
      </w:r>
      <w:r w:rsidRPr="002B17CF">
        <w:rPr>
          <w:rFonts w:cs="Arial"/>
          <w:bCs/>
          <w:spacing w:val="-4"/>
        </w:rPr>
        <w:t xml:space="preserve">диная </w:t>
      </w:r>
      <w:r>
        <w:rPr>
          <w:rFonts w:cs="Arial"/>
          <w:bCs/>
          <w:spacing w:val="-4"/>
        </w:rPr>
        <w:t>Р</w:t>
      </w:r>
      <w:r w:rsidRPr="002B17CF">
        <w:rPr>
          <w:rFonts w:cs="Arial"/>
          <w:bCs/>
          <w:spacing w:val="-4"/>
        </w:rPr>
        <w:t>оссия»?</w:t>
      </w:r>
    </w:p>
    <w:p w:rsidR="002B17CF" w:rsidRPr="002B17CF" w:rsidRDefault="002B17CF" w:rsidP="002B17CF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</w:t>
      </w:r>
      <w:r w:rsidRPr="002B17CF">
        <w:t xml:space="preserve"> </w:t>
      </w:r>
      <w:r w:rsidRPr="002B17CF">
        <w:rPr>
          <w:rFonts w:cs="Arial"/>
          <w:bCs/>
          <w:spacing w:val="-4"/>
        </w:rPr>
        <w:t>городскому отделению партии «</w:t>
      </w:r>
      <w:r>
        <w:rPr>
          <w:rFonts w:cs="Arial"/>
          <w:bCs/>
          <w:spacing w:val="-4"/>
        </w:rPr>
        <w:t>С</w:t>
      </w:r>
      <w:r w:rsidRPr="002B17CF">
        <w:rPr>
          <w:rFonts w:cs="Arial"/>
          <w:bCs/>
          <w:spacing w:val="-4"/>
        </w:rPr>
        <w:t>праведливая Россия»?</w:t>
      </w:r>
    </w:p>
    <w:p w:rsidR="003E4F3F" w:rsidRPr="002B17CF" w:rsidRDefault="002B17CF" w:rsidP="006D7F2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</w:t>
      </w:r>
      <w:r w:rsidRPr="002B17CF">
        <w:t xml:space="preserve"> </w:t>
      </w:r>
      <w:r w:rsidRPr="002B17CF">
        <w:rPr>
          <w:rFonts w:cs="Arial"/>
          <w:bCs/>
          <w:spacing w:val="-4"/>
        </w:rPr>
        <w:t xml:space="preserve">городскому отделению </w:t>
      </w:r>
      <w:r>
        <w:rPr>
          <w:rFonts w:cs="Arial"/>
          <w:bCs/>
          <w:spacing w:val="-4"/>
        </w:rPr>
        <w:t>Л</w:t>
      </w:r>
      <w:r w:rsidRPr="002B17CF">
        <w:rPr>
          <w:rFonts w:cs="Arial"/>
          <w:bCs/>
          <w:spacing w:val="-4"/>
        </w:rPr>
        <w:t>иберально-</w:t>
      </w:r>
      <w:r w:rsidR="009E1DD0">
        <w:rPr>
          <w:rFonts w:cs="Arial"/>
          <w:bCs/>
          <w:spacing w:val="-4"/>
        </w:rPr>
        <w:t>д</w:t>
      </w:r>
      <w:r w:rsidRPr="002B17CF">
        <w:rPr>
          <w:rFonts w:cs="Arial"/>
          <w:bCs/>
          <w:spacing w:val="-4"/>
        </w:rPr>
        <w:t xml:space="preserve">емократической </w:t>
      </w:r>
      <w:r>
        <w:rPr>
          <w:rFonts w:cs="Arial"/>
          <w:bCs/>
          <w:spacing w:val="-4"/>
        </w:rPr>
        <w:t>П</w:t>
      </w:r>
      <w:r w:rsidRPr="002B17CF">
        <w:rPr>
          <w:rFonts w:cs="Arial"/>
          <w:bCs/>
          <w:spacing w:val="-4"/>
        </w:rPr>
        <w:t>артии России (ЛДПР)?</w:t>
      </w:r>
    </w:p>
    <w:p w:rsidR="000651F2" w:rsidRDefault="000651F2" w:rsidP="000651F2">
      <w:pPr>
        <w:pStyle w:val="a6"/>
        <w:ind w:right="51"/>
        <w:jc w:val="center"/>
        <w:rPr>
          <w:b/>
        </w:rPr>
      </w:pPr>
    </w:p>
    <w:p w:rsidR="002B17CF" w:rsidRPr="002B17CF" w:rsidRDefault="002B17CF" w:rsidP="002B17CF">
      <w:pPr>
        <w:pStyle w:val="a6"/>
        <w:spacing w:after="200"/>
        <w:jc w:val="both"/>
        <w:rPr>
          <w:rFonts w:cs="Arial"/>
          <w:bCs/>
          <w:spacing w:val="-4"/>
        </w:rPr>
      </w:pPr>
    </w:p>
    <w:p w:rsidR="004E7ED1" w:rsidRPr="009D7167" w:rsidRDefault="004E7ED1" w:rsidP="009D716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4E7ED1" w:rsidRPr="009D7167" w:rsidSect="000A4006">
          <w:footerReference w:type="default" r:id="rId10"/>
          <w:pgSz w:w="11906" w:h="16838"/>
          <w:pgMar w:top="568" w:right="566" w:bottom="426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D62883" w:rsidRDefault="00D62883" w:rsidP="00534700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</w:pPr>
      <w:r>
        <w:t xml:space="preserve">– </w:t>
      </w:r>
      <w:r w:rsidRPr="00E6794B">
        <w:t xml:space="preserve">опрос проведен </w:t>
      </w:r>
      <w:r w:rsidR="00465356">
        <w:t>2</w:t>
      </w:r>
      <w:r w:rsidR="0013453D" w:rsidRPr="0013453D">
        <w:t xml:space="preserve"> – </w:t>
      </w:r>
      <w:r w:rsidR="00465356">
        <w:t>15</w:t>
      </w:r>
      <w:r w:rsidR="0013453D" w:rsidRPr="0013453D">
        <w:t xml:space="preserve"> </w:t>
      </w:r>
      <w:r w:rsidR="006D7F2D">
        <w:t>ию</w:t>
      </w:r>
      <w:r w:rsidR="00465356">
        <w:t>л</w:t>
      </w:r>
      <w:r w:rsidR="006D7F2D">
        <w:t>я</w:t>
      </w:r>
      <w:r w:rsidR="0013453D" w:rsidRPr="0013453D">
        <w:t xml:space="preserve"> </w:t>
      </w:r>
      <w:r>
        <w:t xml:space="preserve">2019 </w:t>
      </w:r>
      <w:r w:rsidRPr="00E6794B">
        <w:t xml:space="preserve">г., </w:t>
      </w:r>
      <w:r w:rsidR="00EA42BC">
        <w:t xml:space="preserve">всего </w:t>
      </w:r>
      <w:r w:rsidRPr="00E6794B">
        <w:t>опрошен</w:t>
      </w:r>
      <w:r w:rsidR="00EA42BC">
        <w:t>о</w:t>
      </w:r>
      <w:r w:rsidRPr="00E6794B">
        <w:t xml:space="preserve"> </w:t>
      </w:r>
      <w:r w:rsidR="0013453D">
        <w:t>6</w:t>
      </w:r>
      <w:r w:rsidR="000A4006">
        <w:t>0</w:t>
      </w:r>
      <w:r w:rsidR="00465356">
        <w:t>0</w:t>
      </w:r>
      <w:r w:rsidRPr="00E6794B">
        <w:t xml:space="preserve"> человек</w:t>
      </w:r>
      <w:r>
        <w:t>;</w:t>
      </w:r>
    </w:p>
    <w:p w:rsidR="00D62883" w:rsidRDefault="00D62883" w:rsidP="00D62883">
      <w:pPr>
        <w:ind w:left="360"/>
      </w:pPr>
      <w:r>
        <w:t>– метод: телефонное интервью;</w:t>
      </w:r>
    </w:p>
    <w:p w:rsidR="00D62883" w:rsidRPr="00D41526" w:rsidRDefault="00D62883" w:rsidP="00D62883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Pr="00534700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A25FD0" w:rsidRDefault="00534700" w:rsidP="00A25FD0">
      <w:pPr>
        <w:spacing w:after="200" w:line="276" w:lineRule="auto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:rsidR="009347BC" w:rsidRPr="006C5483" w:rsidRDefault="009347BC" w:rsidP="009347B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9347BC" w:rsidRPr="006C5483" w:rsidRDefault="009347BC" w:rsidP="009347B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24B1F16" wp14:editId="36F45E58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7BC" w:rsidRPr="006C5483" w:rsidRDefault="009347BC" w:rsidP="009347B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465356"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="00465356"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="006D7F2D">
        <w:rPr>
          <w:rFonts w:ascii="Arial" w:hAnsi="Arial" w:cs="Arial"/>
          <w:sz w:val="20"/>
          <w:szCs w:val="20"/>
        </w:rPr>
        <w:t>ию</w:t>
      </w:r>
      <w:r w:rsidR="00465356">
        <w:rPr>
          <w:rFonts w:ascii="Arial" w:hAnsi="Arial" w:cs="Arial"/>
          <w:sz w:val="20"/>
          <w:szCs w:val="20"/>
        </w:rPr>
        <w:t>л</w:t>
      </w:r>
      <w:r w:rsidR="006D7F2D">
        <w:rPr>
          <w:rFonts w:ascii="Arial" w:hAnsi="Arial" w:cs="Arial"/>
          <w:sz w:val="20"/>
          <w:szCs w:val="20"/>
        </w:rPr>
        <w:t>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47BC" w:rsidRPr="006C5483" w:rsidRDefault="009347BC" w:rsidP="009347B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9347BC" w:rsidRPr="006C5483" w:rsidRDefault="009347BC" w:rsidP="009347B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="00465356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347BC" w:rsidRPr="006C5483" w:rsidRDefault="009347BC" w:rsidP="009347B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7200" behindDoc="0" locked="0" layoutInCell="1" allowOverlap="1" wp14:anchorId="57D41728" wp14:editId="7E89346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827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73833" w:rsidRDefault="00473833" w:rsidP="00473833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 </w:t>
      </w:r>
      <w:r w:rsidRPr="00473833">
        <w:rPr>
          <w:b/>
          <w:bCs/>
          <w:i/>
          <w:caps/>
          <w:kern w:val="32"/>
        </w:rPr>
        <w:t>ОППОЗИЦИЯ ВЛАСТИ: ЗЛО ИЛИ БЛАГО?</w:t>
      </w:r>
    </w:p>
    <w:p w:rsidR="00473833" w:rsidRPr="00FB24CA" w:rsidRDefault="00473833" w:rsidP="00473833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E14901">
        <w:rPr>
          <w:rFonts w:cs="Arial"/>
          <w:b/>
          <w:bCs/>
          <w:caps/>
          <w:spacing w:val="-4"/>
        </w:rPr>
        <w:t>С КАКИМ ИЗ СУЖДЕНИЙ ВЫ СОГЛАСНЫ: «СТРАНА БЛАГОПОЛУЧНА, К</w:t>
      </w:r>
      <w:r w:rsidRPr="00E14901">
        <w:rPr>
          <w:rFonts w:cs="Arial"/>
          <w:b/>
          <w:bCs/>
          <w:caps/>
          <w:spacing w:val="-4"/>
        </w:rPr>
        <w:t>О</w:t>
      </w:r>
      <w:r w:rsidRPr="00E14901">
        <w:rPr>
          <w:rFonts w:cs="Arial"/>
          <w:b/>
          <w:bCs/>
          <w:caps/>
          <w:spacing w:val="-4"/>
        </w:rPr>
        <w:t>ГДА В НЕЙ НЕТ ОППОЗИЦИИ ДЕЙСТВУЮЩЕЙ ВЛАСТИ» ИЛИ «СТРАНА БЛ</w:t>
      </w:r>
      <w:r w:rsidRPr="00E14901">
        <w:rPr>
          <w:rFonts w:cs="Arial"/>
          <w:b/>
          <w:bCs/>
          <w:caps/>
          <w:spacing w:val="-4"/>
        </w:rPr>
        <w:t>А</w:t>
      </w:r>
      <w:r w:rsidRPr="00E14901">
        <w:rPr>
          <w:rFonts w:cs="Arial"/>
          <w:b/>
          <w:bCs/>
          <w:caps/>
          <w:spacing w:val="-4"/>
        </w:rPr>
        <w:t>ГОПОЛУЧНА, КОГДА СИЛЬНА ОППОЗИЦИЯ ВЛАСТИ»?</w:t>
      </w:r>
    </w:p>
    <w:p w:rsidR="00473833" w:rsidRPr="009A207D" w:rsidRDefault="00473833" w:rsidP="00473833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1</w:t>
      </w:r>
    </w:p>
    <w:bookmarkStart w:id="0" w:name="_MON_1624710476"/>
    <w:bookmarkEnd w:id="0"/>
    <w:p w:rsidR="00473833" w:rsidRDefault="009C3450" w:rsidP="00473833">
      <w:pPr>
        <w:jc w:val="center"/>
      </w:pPr>
      <w:r w:rsidRPr="006C5483">
        <w:object w:dxaOrig="9027" w:dyaOrig="57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417.75pt;height:271.5pt" o:ole="" fillcolor="window">
            <v:imagedata r:id="rId12" o:title=""/>
          </v:shape>
          <o:OLEObject Type="Embed" ProgID="Excel.Sheet.12" ShapeID="_x0000_i1038" DrawAspect="Content" ObjectID="_1626697986" r:id="rId13"/>
        </w:object>
      </w:r>
    </w:p>
    <w:p w:rsidR="00473833" w:rsidRDefault="00473833" w:rsidP="00473833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473833" w:rsidRPr="00F74343" w:rsidRDefault="00473833" w:rsidP="00473833">
      <w:pPr>
        <w:ind w:firstLine="567"/>
        <w:jc w:val="both"/>
        <w:rPr>
          <w:spacing w:val="-2"/>
          <w:szCs w:val="16"/>
        </w:rPr>
      </w:pPr>
      <w:r w:rsidRPr="00F74343">
        <w:rPr>
          <w:spacing w:val="-2"/>
          <w:szCs w:val="16"/>
        </w:rPr>
        <w:t xml:space="preserve">Современные демократические теории говорят о необходимости наличия оппозиции действующей власти для благополучной жизни страны. С этим утверждением сегодня согласны </w:t>
      </w:r>
      <w:r w:rsidRPr="00F74343">
        <w:rPr>
          <w:b/>
          <w:spacing w:val="-2"/>
          <w:szCs w:val="16"/>
        </w:rPr>
        <w:t>62%</w:t>
      </w:r>
      <w:r w:rsidRPr="00F74343">
        <w:rPr>
          <w:spacing w:val="-2"/>
          <w:szCs w:val="16"/>
        </w:rPr>
        <w:t xml:space="preserve"> воронежцев, предполагая, очевидно, что сильная оппозиция не даст власти расслабиться, а будет держать её в тонусе.</w:t>
      </w:r>
    </w:p>
    <w:p w:rsidR="00473833" w:rsidRDefault="00473833" w:rsidP="00473833">
      <w:pPr>
        <w:ind w:firstLine="567"/>
        <w:jc w:val="both"/>
        <w:rPr>
          <w:szCs w:val="16"/>
        </w:rPr>
      </w:pPr>
      <w:r>
        <w:rPr>
          <w:szCs w:val="16"/>
        </w:rPr>
        <w:t>Но есть и другое мнение: оппозиция власти означает отсутствие согласия части общества с её курсом, а значит, склоки, раздоры, протесты вплоть до вероятности гражданской войны</w:t>
      </w:r>
      <w:proofErr w:type="gramStart"/>
      <w:r>
        <w:rPr>
          <w:szCs w:val="16"/>
        </w:rPr>
        <w:t>… О</w:t>
      </w:r>
      <w:proofErr w:type="gramEnd"/>
      <w:r>
        <w:rPr>
          <w:szCs w:val="16"/>
        </w:rPr>
        <w:t xml:space="preserve"> каком благополучии страны можно говорить в таком случае? Это традиционная точка зрения на государство и с ней солидарен почти каждый четвертый опрошенный (</w:t>
      </w:r>
      <w:r w:rsidRPr="00F74343">
        <w:rPr>
          <w:b/>
          <w:szCs w:val="16"/>
        </w:rPr>
        <w:t>24%</w:t>
      </w:r>
      <w:r>
        <w:rPr>
          <w:szCs w:val="16"/>
        </w:rPr>
        <w:t>). Как ни странно, но традиционные воззрения на роль оппозиции более свойственны молодежи, а не старикам. В частности, уровень сол</w:t>
      </w:r>
      <w:r>
        <w:rPr>
          <w:szCs w:val="16"/>
        </w:rPr>
        <w:t>и</w:t>
      </w:r>
      <w:r>
        <w:rPr>
          <w:szCs w:val="16"/>
        </w:rPr>
        <w:t xml:space="preserve">дарности с ними возрастает от </w:t>
      </w:r>
      <w:r w:rsidRPr="00F74343">
        <w:rPr>
          <w:b/>
          <w:szCs w:val="16"/>
        </w:rPr>
        <w:t>16%</w:t>
      </w:r>
      <w:r>
        <w:rPr>
          <w:szCs w:val="16"/>
        </w:rPr>
        <w:t xml:space="preserve"> среди пожилых людей до </w:t>
      </w:r>
      <w:r w:rsidRPr="00F74343">
        <w:rPr>
          <w:b/>
          <w:szCs w:val="16"/>
        </w:rPr>
        <w:t>31%</w:t>
      </w:r>
      <w:r>
        <w:rPr>
          <w:szCs w:val="16"/>
        </w:rPr>
        <w:t xml:space="preserve"> среди самых юных граждан (т.е. в два раза!). </w:t>
      </w:r>
    </w:p>
    <w:p w:rsidR="00473833" w:rsidRPr="007B0A26" w:rsidRDefault="00473833" w:rsidP="00473833">
      <w:pPr>
        <w:jc w:val="center"/>
        <w:rPr>
          <w:b/>
          <w:i/>
          <w:sz w:val="12"/>
          <w:szCs w:val="12"/>
        </w:rPr>
      </w:pPr>
    </w:p>
    <w:p w:rsidR="00473833" w:rsidRDefault="00473833" w:rsidP="00473833">
      <w:pPr>
        <w:jc w:val="center"/>
        <w:rPr>
          <w:b/>
          <w:i/>
        </w:rPr>
      </w:pPr>
      <w:r w:rsidRPr="008A114F">
        <w:rPr>
          <w:b/>
          <w:i/>
        </w:rPr>
        <w:t xml:space="preserve">С каким из суждений Вы согласны: «страна благополучна, когда в ней нет оппозиции </w:t>
      </w:r>
    </w:p>
    <w:p w:rsidR="00473833" w:rsidRDefault="00473833" w:rsidP="00473833">
      <w:pPr>
        <w:jc w:val="center"/>
        <w:rPr>
          <w:b/>
          <w:i/>
        </w:rPr>
      </w:pPr>
      <w:r w:rsidRPr="008A114F">
        <w:rPr>
          <w:b/>
          <w:i/>
        </w:rPr>
        <w:t>действующей власти» или «страна благополучна, когда сильна оппозиция власти»?</w:t>
      </w:r>
    </w:p>
    <w:p w:rsidR="00473833" w:rsidRPr="00F74343" w:rsidRDefault="00473833" w:rsidP="00473833">
      <w:pPr>
        <w:jc w:val="center"/>
        <w:rPr>
          <w:b/>
          <w:i/>
          <w:sz w:val="12"/>
          <w:szCs w:val="12"/>
        </w:rPr>
      </w:pPr>
    </w:p>
    <w:p w:rsidR="00473833" w:rsidRPr="008A114F" w:rsidRDefault="00473833" w:rsidP="00473833">
      <w:pPr>
        <w:jc w:val="center"/>
      </w:pPr>
      <w:r>
        <w:rPr>
          <w:noProof/>
        </w:rPr>
        <w:drawing>
          <wp:inline distT="0" distB="0" distL="0" distR="0" wp14:anchorId="0DA06C0C" wp14:editId="5E5DD1DD">
            <wp:extent cx="6600825" cy="1628775"/>
            <wp:effectExtent l="0" t="0" r="9525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73833" w:rsidRDefault="00473833" w:rsidP="00473833">
      <w:pPr>
        <w:ind w:firstLine="567"/>
        <w:rPr>
          <w:i/>
          <w:szCs w:val="16"/>
        </w:rPr>
      </w:pPr>
      <w:r w:rsidRPr="008A114F">
        <w:t xml:space="preserve">Сравнивая результаты </w:t>
      </w:r>
      <w:r>
        <w:t xml:space="preserve">трех </w:t>
      </w:r>
      <w:r w:rsidRPr="008A114F">
        <w:t xml:space="preserve">опросов </w:t>
      </w:r>
      <w:r>
        <w:t xml:space="preserve">(с промежутком в пять лет между каждым) можно видеть, что различия в показателях не выходят за рамки статистической погрешности измерения, а значит, мнение </w:t>
      </w:r>
      <w:r w:rsidRPr="008A114F">
        <w:t>воронежцев по этому вопрос</w:t>
      </w:r>
      <w:r>
        <w:t>у</w:t>
      </w:r>
      <w:r w:rsidRPr="008A114F">
        <w:t xml:space="preserve"> </w:t>
      </w:r>
      <w:r>
        <w:t xml:space="preserve">за последние десять лет </w:t>
      </w:r>
      <w:r w:rsidRPr="008A114F">
        <w:t xml:space="preserve">практически не изменилось. </w:t>
      </w:r>
      <w:r>
        <w:rPr>
          <w:i/>
          <w:szCs w:val="16"/>
        </w:rPr>
        <w:br w:type="page"/>
      </w:r>
    </w:p>
    <w:p w:rsidR="00473833" w:rsidRPr="006C5483" w:rsidRDefault="00473833" w:rsidP="0047383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73833" w:rsidRPr="006C5483" w:rsidRDefault="00473833" w:rsidP="0047383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048EC64" wp14:editId="18A1A1C1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833" w:rsidRPr="006C5483" w:rsidRDefault="00473833" w:rsidP="004738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73833" w:rsidRPr="006C5483" w:rsidRDefault="00473833" w:rsidP="004738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473833" w:rsidRPr="006C5483" w:rsidRDefault="00473833" w:rsidP="0047383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73833" w:rsidRPr="006C5483" w:rsidRDefault="00473833" w:rsidP="0047383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0448" behindDoc="0" locked="0" layoutInCell="1" allowOverlap="1" wp14:anchorId="0BC73266" wp14:editId="73E518E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880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w4J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WUnEZK4gR51XzYfNjfdj+7r5gZtPna/uu/dt+62+9ndbj5BfLf5DLFPdne7&#10;5RsEx0HLVtscIMfy0ng1yEpe6QtF3lok1bjGcs5CTddrDfek/kT84IifWA2MZu1LRWEPXjgVhF1V&#10;pvGQIBlahf6tD/1jK4cILA4G/bMsgTaTfS7G+f6gNta9YKpBPigiwaWXFud4eWGdJ4Lz/Ra/LNWU&#10;CxHsISRqi6h/7KF9yirBqc+GiZnPxsKgJfYOC79Q1qNtRi0kDWg1w3Syix3mYhvD7UJ6PKgF+Oyi&#10;rYXenSVnk9PJadbL+oNJL0vKsvd8Os56g2l6clw+K8fjMn3vqaVZXnNKmfTs9nZOs7+zy+5hbY14&#10;MPRBh/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BcO&#10;C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73833" w:rsidRPr="00FB24CA" w:rsidRDefault="00473833" w:rsidP="00473833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E14901">
        <w:rPr>
          <w:rFonts w:cs="Arial"/>
          <w:b/>
          <w:bCs/>
          <w:caps/>
          <w:spacing w:val="-4"/>
        </w:rPr>
        <w:t>С КАКИМ ИЗ СУЖДЕНИЙ ВЫ СОГЛАСНЫ: «ОППОЗИЦИЯ ВЛАСТИ НУЖНА В ТОМ СЛУЧАЕ, ЕСЛИ ВЛАСТЬ СБИЛАСЬ С ПРАВИЛЬНОГО ПУТИ» ИЛИ «О</w:t>
      </w:r>
      <w:r w:rsidRPr="00E14901">
        <w:rPr>
          <w:rFonts w:cs="Arial"/>
          <w:b/>
          <w:bCs/>
          <w:caps/>
          <w:spacing w:val="-4"/>
        </w:rPr>
        <w:t>П</w:t>
      </w:r>
      <w:r w:rsidRPr="00E14901">
        <w:rPr>
          <w:rFonts w:cs="Arial"/>
          <w:b/>
          <w:bCs/>
          <w:caps/>
          <w:spacing w:val="-4"/>
        </w:rPr>
        <w:t>ПОЗИЦИЯ ВЛАСТИ НУЖНА ВСЕГДА, ЧТОБЫ НЕ ДОПУСТИТЬ ЧРЕЗМЕРНОГО УСИЛЕНИЯ ВЛАСТИ»?</w:t>
      </w:r>
    </w:p>
    <w:p w:rsidR="00473833" w:rsidRPr="00473833" w:rsidRDefault="00473833" w:rsidP="00473833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2</w:t>
      </w:r>
    </w:p>
    <w:bookmarkStart w:id="1" w:name="_MON_1624710583"/>
    <w:bookmarkEnd w:id="1"/>
    <w:p w:rsidR="00473833" w:rsidRDefault="009C3450" w:rsidP="00473833">
      <w:pPr>
        <w:jc w:val="center"/>
      </w:pPr>
      <w:r w:rsidRPr="006C5483">
        <w:object w:dxaOrig="9027" w:dyaOrig="5636">
          <v:shape id="_x0000_i1039" type="#_x0000_t75" style="width:417.75pt;height:264pt" o:ole="" fillcolor="window">
            <v:imagedata r:id="rId15" o:title=""/>
          </v:shape>
          <o:OLEObject Type="Embed" ProgID="Excel.Sheet.12" ShapeID="_x0000_i1039" DrawAspect="Content" ObjectID="_1626697987" r:id="rId16"/>
        </w:object>
      </w:r>
    </w:p>
    <w:p w:rsidR="00473833" w:rsidRDefault="00473833" w:rsidP="00473833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473833" w:rsidRDefault="00473833" w:rsidP="00473833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Традиционные воззрения на государство относят оппозицию власти к явлениям временным, необх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димым лишь в тех случаях, когда власть  сбилась с «правильного пути». Сторонниками исконно русских взглядов на оппозицию сегодня выступает каждый пятый опрошенный (</w:t>
      </w:r>
      <w:r w:rsidRPr="00BF0175">
        <w:rPr>
          <w:rFonts w:cs="Arial"/>
          <w:b/>
          <w:bCs/>
          <w:spacing w:val="-4"/>
        </w:rPr>
        <w:t>20%</w:t>
      </w:r>
      <w:r>
        <w:rPr>
          <w:rFonts w:cs="Arial"/>
          <w:bCs/>
          <w:spacing w:val="-4"/>
        </w:rPr>
        <w:t>), тогда как противополо</w:t>
      </w:r>
      <w:r>
        <w:rPr>
          <w:rFonts w:cs="Arial"/>
          <w:bCs/>
          <w:spacing w:val="-4"/>
        </w:rPr>
        <w:t>ж</w:t>
      </w:r>
      <w:r>
        <w:rPr>
          <w:rFonts w:cs="Arial"/>
          <w:bCs/>
          <w:spacing w:val="-4"/>
        </w:rPr>
        <w:t>ную точку зрения, которая провозглашает оппозицию перманентным явлением, препятствующим  опасн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сти чрезмерного усиления власти, разделяют </w:t>
      </w:r>
      <w:r w:rsidRPr="00BF0175">
        <w:rPr>
          <w:rFonts w:cs="Arial"/>
          <w:b/>
          <w:bCs/>
          <w:spacing w:val="-4"/>
        </w:rPr>
        <w:t>72%</w:t>
      </w:r>
      <w:r>
        <w:rPr>
          <w:rFonts w:cs="Arial"/>
          <w:bCs/>
          <w:spacing w:val="-4"/>
        </w:rPr>
        <w:t xml:space="preserve"> горожан. </w:t>
      </w:r>
    </w:p>
    <w:p w:rsidR="00473833" w:rsidRDefault="00473833" w:rsidP="00473833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Уже третий раз за десять последних лет мы обращаемся к воронежцам с этим вопросом. Есть ли и</w:t>
      </w:r>
      <w:r>
        <w:rPr>
          <w:rFonts w:cs="Arial"/>
          <w:bCs/>
          <w:spacing w:val="-4"/>
        </w:rPr>
        <w:t>з</w:t>
      </w:r>
      <w:r>
        <w:rPr>
          <w:rFonts w:cs="Arial"/>
          <w:bCs/>
          <w:spacing w:val="-4"/>
        </w:rPr>
        <w:t xml:space="preserve">менения в общественном мнении? </w:t>
      </w:r>
    </w:p>
    <w:p w:rsidR="00473833" w:rsidRPr="00BF0175" w:rsidRDefault="00473833" w:rsidP="00473833">
      <w:pPr>
        <w:jc w:val="center"/>
        <w:rPr>
          <w:b/>
          <w:i/>
          <w:sz w:val="12"/>
          <w:szCs w:val="12"/>
        </w:rPr>
      </w:pPr>
    </w:p>
    <w:p w:rsidR="00473833" w:rsidRDefault="00473833" w:rsidP="00473833">
      <w:pPr>
        <w:jc w:val="center"/>
        <w:rPr>
          <w:b/>
          <w:i/>
        </w:rPr>
      </w:pPr>
      <w:r w:rsidRPr="002903F3">
        <w:rPr>
          <w:b/>
          <w:i/>
        </w:rPr>
        <w:t>С каким из суждений Вы согласны: «</w:t>
      </w:r>
      <w:r w:rsidR="009E1DD0">
        <w:rPr>
          <w:b/>
          <w:i/>
        </w:rPr>
        <w:t>о</w:t>
      </w:r>
      <w:r w:rsidRPr="002903F3">
        <w:rPr>
          <w:b/>
          <w:i/>
        </w:rPr>
        <w:t>ппозиция власти нужна в том случае, если власть сбилась с правильного пути» или «</w:t>
      </w:r>
      <w:r w:rsidR="009E1DD0">
        <w:rPr>
          <w:b/>
          <w:i/>
        </w:rPr>
        <w:t>о</w:t>
      </w:r>
      <w:r w:rsidRPr="002903F3">
        <w:rPr>
          <w:b/>
          <w:i/>
        </w:rPr>
        <w:t>ппозиция власти нужна всегда, чтобы не допустить чрезмерного ус</w:t>
      </w:r>
      <w:r w:rsidRPr="002903F3">
        <w:rPr>
          <w:b/>
          <w:i/>
        </w:rPr>
        <w:t>и</w:t>
      </w:r>
      <w:r w:rsidRPr="002903F3">
        <w:rPr>
          <w:b/>
          <w:i/>
        </w:rPr>
        <w:t>ления власти»?</w:t>
      </w:r>
    </w:p>
    <w:p w:rsidR="00473833" w:rsidRPr="00BF0175" w:rsidRDefault="00473833" w:rsidP="00473833">
      <w:pPr>
        <w:jc w:val="center"/>
        <w:rPr>
          <w:b/>
          <w:i/>
          <w:sz w:val="12"/>
          <w:szCs w:val="12"/>
        </w:rPr>
      </w:pPr>
    </w:p>
    <w:p w:rsidR="00473833" w:rsidRDefault="00473833" w:rsidP="00473833">
      <w:pPr>
        <w:jc w:val="center"/>
        <w:rPr>
          <w:rFonts w:cs="Arial"/>
          <w:bCs/>
          <w:spacing w:val="-4"/>
        </w:rPr>
      </w:pPr>
      <w:bookmarkStart w:id="2" w:name="_GoBack"/>
      <w:r>
        <w:rPr>
          <w:noProof/>
        </w:rPr>
        <w:drawing>
          <wp:inline distT="0" distB="0" distL="0" distR="0" wp14:anchorId="36F8D89E" wp14:editId="039AED8F">
            <wp:extent cx="6600825" cy="1847850"/>
            <wp:effectExtent l="0" t="0" r="9525" b="1905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bookmarkEnd w:id="2"/>
    </w:p>
    <w:p w:rsidR="00473833" w:rsidRDefault="00473833" w:rsidP="00473833">
      <w:pPr>
        <w:ind w:firstLine="567"/>
        <w:rPr>
          <w:i/>
          <w:szCs w:val="16"/>
        </w:rPr>
      </w:pPr>
      <w:r>
        <w:rPr>
          <w:rFonts w:cs="Arial"/>
          <w:bCs/>
          <w:spacing w:val="-4"/>
        </w:rPr>
        <w:t>Если число сторонников традиционных воззрений на роль оппозиции пребывает неизменным, то к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личество приверженцев современных демократических взглядов на функции оппозиции за последние д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сять лет несколько увеличилось (с </w:t>
      </w:r>
      <w:r w:rsidRPr="00BF0175">
        <w:rPr>
          <w:rFonts w:cs="Arial"/>
          <w:b/>
          <w:bCs/>
          <w:spacing w:val="-4"/>
        </w:rPr>
        <w:t>66%</w:t>
      </w:r>
      <w:r>
        <w:rPr>
          <w:rFonts w:cs="Arial"/>
          <w:bCs/>
          <w:spacing w:val="-4"/>
        </w:rPr>
        <w:t xml:space="preserve"> до </w:t>
      </w:r>
      <w:r w:rsidRPr="00BF0175">
        <w:rPr>
          <w:rFonts w:cs="Arial"/>
          <w:b/>
          <w:bCs/>
          <w:spacing w:val="-4"/>
        </w:rPr>
        <w:t>72%</w:t>
      </w:r>
      <w:r>
        <w:rPr>
          <w:rFonts w:cs="Arial"/>
          <w:bCs/>
          <w:spacing w:val="-4"/>
        </w:rPr>
        <w:t xml:space="preserve">) за счет сокращения тех, кто ранее затруднялся с ответом на этот вопрос.  </w:t>
      </w:r>
      <w:r>
        <w:rPr>
          <w:i/>
          <w:szCs w:val="16"/>
        </w:rPr>
        <w:br w:type="page"/>
      </w:r>
    </w:p>
    <w:p w:rsidR="00473833" w:rsidRPr="006C5483" w:rsidRDefault="00473833" w:rsidP="0047383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73833" w:rsidRPr="006C5483" w:rsidRDefault="00473833" w:rsidP="0047383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98375A" wp14:editId="0F905E93">
            <wp:extent cx="466090" cy="548640"/>
            <wp:effectExtent l="0" t="0" r="0" b="3810"/>
            <wp:docPr id="682" name="Рисунок 6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833" w:rsidRPr="006C5483" w:rsidRDefault="00473833" w:rsidP="004738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73833" w:rsidRPr="006C5483" w:rsidRDefault="00473833" w:rsidP="004738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473833" w:rsidRPr="006C5483" w:rsidRDefault="00473833" w:rsidP="0047383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73833" w:rsidRPr="006C5483" w:rsidRDefault="00473833" w:rsidP="0047383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1472" behindDoc="0" locked="0" layoutInCell="1" allowOverlap="1" wp14:anchorId="3088EFF1" wp14:editId="1069AF6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1" name="Прямая соединительная линия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1" o:spid="_x0000_s1026" style="position:absolute;z-index:251881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UVMTwIAAF0EAAAOAAAAZHJzL2Uyb0RvYy54bWysVM2O0zAQviPxDpbv3SQlW7rRpivUtFwW&#10;WGmXB3Btp4lwbMt2m1YICTgj7SPwChxAWmmBZ0jfiLH7A4ULQuTgjD0zX775Zpzzi1Uj0JIbWyuZ&#10;4+QkxohLqlgt5zl+eTPtDTGyjkhGhJI8x2tu8cXo4YPzVme8ryolGDcIQKTNWp3jyjmdRZGlFW+I&#10;PVGaS3CWyjTEwdbMI2ZIC+iNiPpxPIhaZZg2inJr4bTYOvEo4Jclp+5FWVrukMgxcHNhNWGd+TUa&#10;nZNsboiuarqjQf6BRUNqCR89QBXEEbQw9R9QTU2Nsqp0J1Q1kSrLmvJQA1STxL9Vc10RzUMtII7V&#10;B5ns/4Olz5dXBtUsx4NhgpEkDTSp+7h5u7ntvnafNrdo86773n3pPnd33bfubvMe7PvNB7C9s7vf&#10;Hd8inw9qttpmADqWV8brQVfyWl8q+soiqcYVkXMeqrpZa/hQyIiOUvzGauA0a58pBjFk4VSQdlWa&#10;xkOCaGgVOrg+dJCvHKJwOBj0z9IYGk33vohk+0RtrHvKVYO8kWNRSy8uycjy0jqgDqH7EH8s1bQW&#10;IgyIkKjNcf/UQ3uXVaJm3hs2Zj4bC4OWxM9YeLwQgHYUZtRCsoBWccImO9uRWmxtiBfS40EtwGdn&#10;bYfo9Vl8NhlOhmkv7Q8mvTQuit6T6TjtDabJ49PiUTEeF8kbTy1Js6pmjEvPbj/QSfp3A7O7WttR&#10;PIz0QYfoGD2UCGT370A6NNP3bzsJM8XWV8ar4fsKMxyCd/fNX5Jf9yHq519h9AM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rSlFTE8CAABd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112A85" w:rsidRDefault="009E1DD0" w:rsidP="00112A85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="00112A85" w:rsidRPr="006C5483">
        <w:rPr>
          <w:b/>
          <w:bCs/>
          <w:i/>
          <w:caps/>
          <w:kern w:val="32"/>
        </w:rPr>
        <w:t xml:space="preserve"> раздел: </w:t>
      </w:r>
      <w:r w:rsidR="00473833" w:rsidRPr="00473833">
        <w:rPr>
          <w:b/>
          <w:bCs/>
          <w:i/>
          <w:caps/>
          <w:kern w:val="32"/>
        </w:rPr>
        <w:t>КАК ЖИВЁМ И КАК ЖИТЬ БУДЕМ?</w:t>
      </w:r>
    </w:p>
    <w:p w:rsidR="00112A85" w:rsidRPr="00FB24CA" w:rsidRDefault="00465356" w:rsidP="00112A85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465356">
        <w:rPr>
          <w:rFonts w:cs="Arial"/>
          <w:b/>
          <w:bCs/>
          <w:caps/>
          <w:spacing w:val="-4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:rsidR="00112A85" w:rsidRPr="00DC2ACC" w:rsidRDefault="00112A85" w:rsidP="00112A85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460CB3">
        <w:rPr>
          <w:i/>
          <w:szCs w:val="16"/>
        </w:rPr>
        <w:t>3</w:t>
      </w:r>
    </w:p>
    <w:bookmarkStart w:id="3" w:name="_MON_1615296900"/>
    <w:bookmarkEnd w:id="3"/>
    <w:p w:rsidR="00112A85" w:rsidRDefault="00875E09" w:rsidP="00112A85">
      <w:pPr>
        <w:jc w:val="center"/>
      </w:pPr>
      <w:r w:rsidRPr="006C5483">
        <w:object w:dxaOrig="10040" w:dyaOrig="5656">
          <v:shape id="_x0000_i1025" type="#_x0000_t75" style="width:465pt;height:265.5pt" o:ole="" fillcolor="window">
            <v:imagedata r:id="rId18" o:title=""/>
          </v:shape>
          <o:OLEObject Type="Embed" ProgID="Excel.Sheet.12" ShapeID="_x0000_i1025" DrawAspect="Content" ObjectID="_1626697988" r:id="rId19"/>
        </w:object>
      </w:r>
    </w:p>
    <w:p w:rsidR="00112A85" w:rsidRDefault="00112A85" w:rsidP="00112A8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973BB" w:rsidRDefault="001973BB" w:rsidP="001973BB">
      <w:pPr>
        <w:ind w:firstLine="539"/>
        <w:jc w:val="both"/>
        <w:rPr>
          <w:lang w:eastAsia="en-US"/>
        </w:rPr>
      </w:pPr>
      <w:r>
        <w:rPr>
          <w:lang w:eastAsia="en-US"/>
        </w:rPr>
        <w:t xml:space="preserve">Сегодня </w:t>
      </w:r>
      <w:r w:rsidRPr="00875E09">
        <w:rPr>
          <w:b/>
          <w:lang w:eastAsia="en-US"/>
        </w:rPr>
        <w:t>48%</w:t>
      </w:r>
      <w:r>
        <w:rPr>
          <w:lang w:eastAsia="en-US"/>
        </w:rPr>
        <w:t xml:space="preserve"> воронежцев свидетельствуют об ухудшении материального положения своей семьи в течение последнего года. Среди самых бедных это число достигает </w:t>
      </w:r>
      <w:r w:rsidRPr="00875E09">
        <w:rPr>
          <w:b/>
          <w:lang w:eastAsia="en-US"/>
        </w:rPr>
        <w:t>79%</w:t>
      </w:r>
      <w:r>
        <w:rPr>
          <w:lang w:eastAsia="en-US"/>
        </w:rPr>
        <w:t xml:space="preserve">. В то же время у </w:t>
      </w:r>
      <w:r w:rsidRPr="00875E09">
        <w:rPr>
          <w:b/>
          <w:lang w:eastAsia="en-US"/>
        </w:rPr>
        <w:t>15%</w:t>
      </w:r>
      <w:r>
        <w:rPr>
          <w:lang w:eastAsia="en-US"/>
        </w:rPr>
        <w:t xml:space="preserve"> гор</w:t>
      </w:r>
      <w:r>
        <w:rPr>
          <w:lang w:eastAsia="en-US"/>
        </w:rPr>
        <w:t>о</w:t>
      </w:r>
      <w:r w:rsidR="009A5F5D">
        <w:rPr>
          <w:lang w:eastAsia="en-US"/>
        </w:rPr>
        <w:t>жан уровень жизни</w:t>
      </w:r>
      <w:r>
        <w:rPr>
          <w:lang w:eastAsia="en-US"/>
        </w:rPr>
        <w:t xml:space="preserve"> улучшился за тот же срок. Среди самых богатых это число возрастает в 4 (!) раза – </w:t>
      </w:r>
      <w:r w:rsidRPr="00875E09">
        <w:rPr>
          <w:b/>
          <w:lang w:eastAsia="en-US"/>
        </w:rPr>
        <w:t>60%</w:t>
      </w:r>
      <w:r>
        <w:rPr>
          <w:lang w:eastAsia="en-US"/>
        </w:rPr>
        <w:t>. Получается, по Марксу: «бедные беднеют, а богатые богатеют», - так классик сформулировал «закон</w:t>
      </w:r>
      <w:r w:rsidRPr="00E60C2F">
        <w:t xml:space="preserve"> </w:t>
      </w:r>
      <w:r w:rsidRPr="00E60C2F">
        <w:rPr>
          <w:lang w:eastAsia="en-US"/>
        </w:rPr>
        <w:t>углубляющейся экономической дифференциации», согласно которому богатство концентрир</w:t>
      </w:r>
      <w:r w:rsidRPr="00E60C2F">
        <w:rPr>
          <w:lang w:eastAsia="en-US"/>
        </w:rPr>
        <w:t>у</w:t>
      </w:r>
      <w:r w:rsidRPr="00E60C2F">
        <w:rPr>
          <w:lang w:eastAsia="en-US"/>
        </w:rPr>
        <w:t>ется все у меньшего числа людей.</w:t>
      </w:r>
      <w:r>
        <w:rPr>
          <w:lang w:eastAsia="en-US"/>
        </w:rPr>
        <w:t xml:space="preserve"> Впрочем, у </w:t>
      </w:r>
      <w:r w:rsidRPr="00875E09">
        <w:rPr>
          <w:b/>
          <w:lang w:eastAsia="en-US"/>
        </w:rPr>
        <w:t>37%</w:t>
      </w:r>
      <w:r>
        <w:rPr>
          <w:lang w:eastAsia="en-US"/>
        </w:rPr>
        <w:t xml:space="preserve"> горожан ничего не изменилось. </w:t>
      </w:r>
    </w:p>
    <w:p w:rsidR="001973BB" w:rsidRPr="0072499D" w:rsidRDefault="001973BB" w:rsidP="001973BB">
      <w:pPr>
        <w:ind w:firstLine="539"/>
        <w:jc w:val="both"/>
        <w:rPr>
          <w:vertAlign w:val="subscript"/>
          <w:lang w:eastAsia="en-US"/>
        </w:rPr>
      </w:pPr>
      <w:r>
        <w:rPr>
          <w:lang w:eastAsia="en-US"/>
        </w:rPr>
        <w:t xml:space="preserve">Далеко не первый год воронежцы отвечают на этот вопрос. Сравним ответы </w:t>
      </w:r>
    </w:p>
    <w:p w:rsidR="001973BB" w:rsidRPr="00916429" w:rsidRDefault="001973BB" w:rsidP="001973BB">
      <w:pPr>
        <w:ind w:firstLine="539"/>
        <w:jc w:val="center"/>
        <w:rPr>
          <w:b/>
          <w:i/>
          <w:lang w:eastAsia="en-US"/>
        </w:rPr>
      </w:pPr>
      <w:r w:rsidRPr="00916429">
        <w:rPr>
          <w:b/>
          <w:i/>
          <w:lang w:eastAsia="en-US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:rsidR="001973BB" w:rsidRDefault="001973BB" w:rsidP="001973BB">
      <w:pPr>
        <w:ind w:right="51" w:firstLine="539"/>
        <w:jc w:val="center"/>
        <w:rPr>
          <w:b/>
          <w:i/>
          <w:sz w:val="10"/>
          <w:szCs w:val="10"/>
          <w:lang w:eastAsia="en-US"/>
        </w:rPr>
      </w:pPr>
    </w:p>
    <w:p w:rsidR="00A822C0" w:rsidRPr="00916429" w:rsidRDefault="00A822C0" w:rsidP="001973BB">
      <w:pPr>
        <w:ind w:right="51" w:firstLine="539"/>
        <w:jc w:val="center"/>
        <w:rPr>
          <w:b/>
          <w:i/>
          <w:sz w:val="10"/>
          <w:szCs w:val="10"/>
          <w:lang w:eastAsia="en-US"/>
        </w:rPr>
      </w:pPr>
    </w:p>
    <w:p w:rsidR="001973BB" w:rsidRPr="00916429" w:rsidRDefault="001973BB" w:rsidP="001973BB">
      <w:pPr>
        <w:ind w:right="51"/>
        <w:jc w:val="center"/>
        <w:rPr>
          <w:i/>
          <w:color w:val="0070C0"/>
          <w:lang w:eastAsia="en-US"/>
        </w:rPr>
      </w:pPr>
      <w:r w:rsidRPr="00E15581">
        <w:rPr>
          <w:noProof/>
          <w:color w:val="0070C0"/>
        </w:rPr>
        <w:drawing>
          <wp:inline distT="0" distB="0" distL="0" distR="0" wp14:anchorId="3771DE45" wp14:editId="2668C6CC">
            <wp:extent cx="6410325" cy="2028825"/>
            <wp:effectExtent l="0" t="0" r="9525" b="9525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1973BB" w:rsidRPr="00875E09" w:rsidRDefault="001973BB" w:rsidP="001973BB">
      <w:pPr>
        <w:tabs>
          <w:tab w:val="left" w:pos="0"/>
        </w:tabs>
        <w:autoSpaceDE w:val="0"/>
        <w:autoSpaceDN w:val="0"/>
        <w:adjustRightInd w:val="0"/>
        <w:ind w:firstLine="567"/>
        <w:rPr>
          <w:spacing w:val="-4"/>
        </w:rPr>
      </w:pPr>
      <w:r w:rsidRPr="00875E09">
        <w:rPr>
          <w:spacing w:val="-4"/>
        </w:rPr>
        <w:t>За минувший год чуть увеличилось число людей, которые отметили ухудшение материального п</w:t>
      </w:r>
      <w:r w:rsidRPr="00875E09">
        <w:rPr>
          <w:spacing w:val="-4"/>
        </w:rPr>
        <w:t>о</w:t>
      </w:r>
      <w:r w:rsidRPr="00875E09">
        <w:rPr>
          <w:spacing w:val="-4"/>
        </w:rPr>
        <w:t xml:space="preserve">ложения (с </w:t>
      </w:r>
      <w:r w:rsidRPr="00875E09">
        <w:rPr>
          <w:b/>
          <w:spacing w:val="-4"/>
        </w:rPr>
        <w:t>42%</w:t>
      </w:r>
      <w:r w:rsidRPr="00875E09">
        <w:rPr>
          <w:spacing w:val="-4"/>
        </w:rPr>
        <w:t xml:space="preserve"> до </w:t>
      </w:r>
      <w:r w:rsidRPr="00875E09">
        <w:rPr>
          <w:b/>
          <w:spacing w:val="-4"/>
        </w:rPr>
        <w:t>48%</w:t>
      </w:r>
      <w:r w:rsidRPr="00875E09">
        <w:rPr>
          <w:spacing w:val="-4"/>
        </w:rPr>
        <w:t>). Соответственно, уменьшились показатели,  говорящие о стабилизации матер</w:t>
      </w:r>
      <w:r w:rsidRPr="00875E09">
        <w:rPr>
          <w:spacing w:val="-4"/>
        </w:rPr>
        <w:t>и</w:t>
      </w:r>
      <w:r w:rsidRPr="00875E09">
        <w:rPr>
          <w:spacing w:val="-4"/>
        </w:rPr>
        <w:t xml:space="preserve">ального достатка в семьях (с </w:t>
      </w:r>
      <w:r w:rsidRPr="00875E09">
        <w:rPr>
          <w:b/>
          <w:spacing w:val="-4"/>
        </w:rPr>
        <w:t>44%</w:t>
      </w:r>
      <w:r w:rsidRPr="00875E09">
        <w:rPr>
          <w:spacing w:val="-4"/>
        </w:rPr>
        <w:t xml:space="preserve"> до </w:t>
      </w:r>
      <w:r w:rsidRPr="00875E09">
        <w:rPr>
          <w:b/>
          <w:spacing w:val="-4"/>
        </w:rPr>
        <w:t>37%</w:t>
      </w:r>
      <w:r w:rsidRPr="00875E09">
        <w:rPr>
          <w:spacing w:val="-4"/>
        </w:rPr>
        <w:t>)</w:t>
      </w:r>
      <w:r w:rsidR="009A5F5D">
        <w:rPr>
          <w:spacing w:val="-4"/>
        </w:rPr>
        <w:t>. Вот уже четвертый год подряд на</w:t>
      </w:r>
      <w:r w:rsidRPr="00875E09">
        <w:rPr>
          <w:spacing w:val="-4"/>
        </w:rPr>
        <w:t xml:space="preserve"> од</w:t>
      </w:r>
      <w:r w:rsidR="009A5F5D">
        <w:rPr>
          <w:spacing w:val="-4"/>
        </w:rPr>
        <w:t>ин</w:t>
      </w:r>
      <w:r w:rsidRPr="00875E09">
        <w:rPr>
          <w:spacing w:val="-4"/>
        </w:rPr>
        <w:t>-два пункта прибавляе</w:t>
      </w:r>
      <w:r w:rsidRPr="00875E09">
        <w:rPr>
          <w:spacing w:val="-4"/>
        </w:rPr>
        <w:t>т</w:t>
      </w:r>
      <w:r w:rsidRPr="00875E09">
        <w:rPr>
          <w:spacing w:val="-4"/>
        </w:rPr>
        <w:t xml:space="preserve">ся количество горожан, которым удалось улучшить свое благосостояние (с </w:t>
      </w:r>
      <w:r w:rsidRPr="00875E09">
        <w:rPr>
          <w:b/>
          <w:spacing w:val="-4"/>
        </w:rPr>
        <w:t>10%</w:t>
      </w:r>
      <w:r w:rsidRPr="00875E09">
        <w:rPr>
          <w:spacing w:val="-4"/>
        </w:rPr>
        <w:t xml:space="preserve"> до </w:t>
      </w:r>
      <w:r w:rsidRPr="00875E09">
        <w:rPr>
          <w:b/>
          <w:spacing w:val="-4"/>
        </w:rPr>
        <w:t>15%</w:t>
      </w:r>
      <w:r w:rsidRPr="00875E09">
        <w:rPr>
          <w:spacing w:val="-4"/>
        </w:rPr>
        <w:t xml:space="preserve"> за 4 года). </w:t>
      </w:r>
    </w:p>
    <w:p w:rsidR="00B84D7F" w:rsidRPr="006C5483" w:rsidRDefault="00112A85" w:rsidP="00B84D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szCs w:val="16"/>
        </w:rPr>
        <w:br w:type="page"/>
      </w:r>
      <w:r w:rsidR="00B84D7F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B84D7F" w:rsidRPr="006C5483">
        <w:rPr>
          <w:rFonts w:ascii="Arial" w:hAnsi="Arial" w:cs="Arial"/>
          <w:b/>
          <w:caps/>
          <w:sz w:val="22"/>
        </w:rPr>
        <w:t>квалитас</w:t>
      </w:r>
      <w:r w:rsidR="00B84D7F" w:rsidRPr="006C5483">
        <w:rPr>
          <w:rFonts w:ascii="Arial" w:hAnsi="Arial" w:cs="Arial"/>
          <w:b/>
          <w:sz w:val="22"/>
        </w:rPr>
        <w:t>»</w:t>
      </w:r>
      <w:proofErr w:type="gramStart"/>
      <w:r w:rsidR="00B84D7F" w:rsidRPr="006C5483">
        <w:rPr>
          <w:rFonts w:ascii="Arial" w:hAnsi="Arial" w:cs="Arial"/>
          <w:b/>
          <w:sz w:val="22"/>
        </w:rPr>
        <w:t>.</w:t>
      </w:r>
      <w:proofErr w:type="gramEnd"/>
      <w:r w:rsidR="00B84D7F"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="00B84D7F" w:rsidRPr="006C5483">
        <w:rPr>
          <w:rFonts w:ascii="Arial" w:hAnsi="Arial" w:cs="Arial"/>
          <w:b/>
          <w:sz w:val="22"/>
        </w:rPr>
        <w:t>т</w:t>
      </w:r>
      <w:proofErr w:type="gramEnd"/>
      <w:r w:rsidR="00B84D7F" w:rsidRPr="006C5483">
        <w:rPr>
          <w:rFonts w:ascii="Arial" w:hAnsi="Arial" w:cs="Arial"/>
          <w:b/>
          <w:sz w:val="22"/>
        </w:rPr>
        <w:t>ел.: (473) 251-90-75, 251-20-75</w:t>
      </w:r>
    </w:p>
    <w:p w:rsidR="00B84D7F" w:rsidRPr="006C5483" w:rsidRDefault="00B84D7F" w:rsidP="00B84D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9F4FC3" wp14:editId="26C3A28A">
            <wp:extent cx="466090" cy="548640"/>
            <wp:effectExtent l="0" t="0" r="0" b="3810"/>
            <wp:docPr id="686" name="Рисунок 6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D7F" w:rsidRPr="006C5483" w:rsidRDefault="00B84D7F" w:rsidP="00B84D7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84D7F" w:rsidRPr="006C5483" w:rsidRDefault="00B84D7F" w:rsidP="00B84D7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84D7F" w:rsidRPr="006C5483" w:rsidRDefault="00B84D7F" w:rsidP="00B84D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B84D7F" w:rsidRPr="006C5483" w:rsidRDefault="00B84D7F" w:rsidP="00B84D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9248" behindDoc="0" locked="0" layoutInCell="1" allowOverlap="1" wp14:anchorId="3A3F528A" wp14:editId="2A4E39C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5" name="Прямая соединительная линия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5" o:spid="_x0000_s1026" style="position:absolute;z-index:251829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aBeTgIAAF0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YHmMkSQNN6r5sPm7W3Y/u62aNNp+6X9337lt32/3sbjc3EN9tPkPsk93d&#10;bnmN/HlQs9U2A9CxvDBej3IpL/W5Kt9ZJNW4JnLOQlVXKw0XJf5E9OCIn1gNnGbtK0VhD7l2Kki7&#10;rEzjIUE0tAwdXB06yJYOlbA4GPRP0hgaXe5zEcn2B7Wx7iVTDfJBjgWXXlySkcW5dZ4IyfZb/LJU&#10;Uy5EMIiQqM1x/9hD+5RVglOfDRMzn42FQQviPRZ+oaxH24y6ljSg1YzQyS52hIttDLcL6fGgFuCz&#10;i7Ymen8Sn0yGk2HaS/uDSS+Ni6L3YjpOe4Np8vy4eFaMx0XywVNL0qzmlDLp2e0NnaR/Z5jd09pa&#10;8WDpgw7RQ/QgGJDd/wfSoZm+f1snzBRdXZh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A1&#10;1aBe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B84D7F" w:rsidRPr="00FB24CA" w:rsidRDefault="00B84D7F" w:rsidP="00B84D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proofErr w:type="gramStart"/>
      <w:r w:rsidRPr="00B84D7F">
        <w:rPr>
          <w:rFonts w:cs="Arial"/>
          <w:b/>
          <w:bCs/>
          <w:caps/>
          <w:spacing w:val="-4"/>
        </w:rPr>
        <w:t>КАК ВЫ ПОЛАГАЕТЕ, В БЛИЖАЙШИЕ 12 МЕСЯЦЕВ ВАШЕ МАТЕРИАЛЬНОЕ ПОЛОЖЕНИЕ УЛУЧШИТСЯ, УХУДШИТСЯ ИЛИ ОСТАНЕТСЯ ПРИМЕРНО Т</w:t>
      </w:r>
      <w:r w:rsidRPr="00B84D7F">
        <w:rPr>
          <w:rFonts w:cs="Arial"/>
          <w:b/>
          <w:bCs/>
          <w:caps/>
          <w:spacing w:val="-4"/>
        </w:rPr>
        <w:t>А</w:t>
      </w:r>
      <w:r w:rsidRPr="00B84D7F">
        <w:rPr>
          <w:rFonts w:cs="Arial"/>
          <w:b/>
          <w:bCs/>
          <w:caps/>
          <w:spacing w:val="-4"/>
        </w:rPr>
        <w:t>КИМ ЖЕ, КАК СЕЙЧАС?</w:t>
      </w:r>
      <w:proofErr w:type="gramEnd"/>
    </w:p>
    <w:p w:rsidR="00B84D7F" w:rsidRPr="00460CB3" w:rsidRDefault="00B84D7F" w:rsidP="00B84D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460CB3">
        <w:rPr>
          <w:i/>
          <w:szCs w:val="16"/>
        </w:rPr>
        <w:t>4</w:t>
      </w:r>
    </w:p>
    <w:bookmarkStart w:id="4" w:name="_MON_1624708499"/>
    <w:bookmarkEnd w:id="4"/>
    <w:p w:rsidR="00B84D7F" w:rsidRDefault="005B7931" w:rsidP="00B84D7F">
      <w:pPr>
        <w:jc w:val="center"/>
      </w:pPr>
      <w:r w:rsidRPr="006C5483">
        <w:object w:dxaOrig="10040" w:dyaOrig="6296">
          <v:shape id="_x0000_i1026" type="#_x0000_t75" style="width:465pt;height:295.5pt" o:ole="" fillcolor="window">
            <v:imagedata r:id="rId21" o:title=""/>
          </v:shape>
          <o:OLEObject Type="Embed" ProgID="Excel.Sheet.12" ShapeID="_x0000_i1026" DrawAspect="Content" ObjectID="_1626697989" r:id="rId22"/>
        </w:object>
      </w:r>
    </w:p>
    <w:p w:rsidR="00B84D7F" w:rsidRDefault="00B84D7F" w:rsidP="00B84D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B7931" w:rsidRPr="00C3572D" w:rsidRDefault="005B7931" w:rsidP="005B7931">
      <w:pPr>
        <w:ind w:firstLine="567"/>
        <w:jc w:val="both"/>
      </w:pPr>
      <w:r>
        <w:t xml:space="preserve">Большинство воронежцев прогнозируют </w:t>
      </w:r>
      <w:r w:rsidRPr="00975DF3">
        <w:t>стабилизац</w:t>
      </w:r>
      <w:r>
        <w:t>ию</w:t>
      </w:r>
      <w:r w:rsidRPr="00975DF3">
        <w:t xml:space="preserve"> </w:t>
      </w:r>
      <w:r w:rsidR="00333385">
        <w:t xml:space="preserve">своего </w:t>
      </w:r>
      <w:r w:rsidRPr="00975DF3">
        <w:t>материального состояния на бл</w:t>
      </w:r>
      <w:r w:rsidRPr="00975DF3">
        <w:t>и</w:t>
      </w:r>
      <w:r w:rsidRPr="00975DF3">
        <w:t>жайший год (</w:t>
      </w:r>
      <w:r w:rsidRPr="00010112">
        <w:rPr>
          <w:b/>
        </w:rPr>
        <w:t>57</w:t>
      </w:r>
      <w:r w:rsidRPr="003B3F11">
        <w:rPr>
          <w:b/>
        </w:rPr>
        <w:t>%</w:t>
      </w:r>
      <w:r w:rsidRPr="00975DF3">
        <w:t>).</w:t>
      </w:r>
      <w:r w:rsidRPr="002322C1">
        <w:rPr>
          <w:color w:val="0070C0"/>
        </w:rPr>
        <w:t xml:space="preserve"> </w:t>
      </w:r>
      <w:r w:rsidRPr="00D71E7C">
        <w:t>Остальные респонденты в этом индивидуальном краткосрочном прогнозе разд</w:t>
      </w:r>
      <w:r w:rsidRPr="00D71E7C">
        <w:t>е</w:t>
      </w:r>
      <w:r w:rsidRPr="00D71E7C">
        <w:t>лились на оптимистов</w:t>
      </w:r>
      <w:r>
        <w:t xml:space="preserve"> (</w:t>
      </w:r>
      <w:r w:rsidRPr="005B7931">
        <w:rPr>
          <w:b/>
        </w:rPr>
        <w:t>17%</w:t>
      </w:r>
      <w:r>
        <w:t>) и</w:t>
      </w:r>
      <w:r w:rsidRPr="00D71E7C">
        <w:t xml:space="preserve"> </w:t>
      </w:r>
      <w:r w:rsidRPr="00010112">
        <w:t>пессимистов</w:t>
      </w:r>
      <w:r>
        <w:t xml:space="preserve"> (</w:t>
      </w:r>
      <w:r w:rsidRPr="005B7931">
        <w:rPr>
          <w:b/>
        </w:rPr>
        <w:t>25%</w:t>
      </w:r>
      <w:r>
        <w:t>)</w:t>
      </w:r>
      <w:r w:rsidRPr="00D71E7C">
        <w:t xml:space="preserve">. Но среди молодёжи </w:t>
      </w:r>
      <w:r w:rsidRPr="00C3572D">
        <w:t xml:space="preserve">оптимистов </w:t>
      </w:r>
      <w:r>
        <w:t>в шесть раз бол</w:t>
      </w:r>
      <w:r>
        <w:t>ь</w:t>
      </w:r>
      <w:r>
        <w:t>ше</w:t>
      </w:r>
      <w:r w:rsidRPr="00C3572D">
        <w:t>, чем пессимистов (</w:t>
      </w:r>
      <w:r>
        <w:rPr>
          <w:b/>
        </w:rPr>
        <w:t xml:space="preserve">36% </w:t>
      </w:r>
      <w:r w:rsidRPr="00C3572D">
        <w:t xml:space="preserve">против </w:t>
      </w:r>
      <w:r w:rsidRPr="00010112">
        <w:rPr>
          <w:b/>
        </w:rPr>
        <w:t>6</w:t>
      </w:r>
      <w:r w:rsidRPr="00C3572D">
        <w:rPr>
          <w:b/>
        </w:rPr>
        <w:t>%)</w:t>
      </w:r>
      <w:r>
        <w:t>! Среди самых бедных респондентов число пессимистов во</w:t>
      </w:r>
      <w:r>
        <w:t>з</w:t>
      </w:r>
      <w:r>
        <w:t xml:space="preserve">растает до </w:t>
      </w:r>
      <w:r w:rsidRPr="005B7931">
        <w:rPr>
          <w:b/>
        </w:rPr>
        <w:t>55%</w:t>
      </w:r>
      <w:r>
        <w:t xml:space="preserve">, а среди самых богатых уменьшается до </w:t>
      </w:r>
      <w:r w:rsidRPr="005B7931">
        <w:rPr>
          <w:b/>
        </w:rPr>
        <w:t>10%</w:t>
      </w:r>
      <w:r>
        <w:t xml:space="preserve">.  </w:t>
      </w:r>
    </w:p>
    <w:p w:rsidR="005B7931" w:rsidRPr="00C3572D" w:rsidRDefault="005B7931" w:rsidP="005B7931">
      <w:pPr>
        <w:ind w:firstLine="567"/>
        <w:jc w:val="both"/>
      </w:pPr>
      <w:r w:rsidRPr="00C3572D">
        <w:t>Сравним индивидуальные краткосрочные прогнозы за последние годы.</w:t>
      </w:r>
    </w:p>
    <w:p w:rsidR="005B7931" w:rsidRPr="00555809" w:rsidRDefault="005B7931" w:rsidP="005B7931">
      <w:pPr>
        <w:ind w:firstLine="567"/>
        <w:jc w:val="both"/>
        <w:rPr>
          <w:sz w:val="12"/>
          <w:szCs w:val="12"/>
        </w:rPr>
      </w:pPr>
    </w:p>
    <w:p w:rsidR="005B7931" w:rsidRPr="00C3572D" w:rsidRDefault="005B7931" w:rsidP="005B7931">
      <w:pPr>
        <w:jc w:val="center"/>
        <w:rPr>
          <w:b/>
          <w:i/>
          <w:lang w:eastAsia="en-US"/>
        </w:rPr>
      </w:pPr>
      <w:proofErr w:type="gramStart"/>
      <w:r w:rsidRPr="00C3572D">
        <w:rPr>
          <w:b/>
          <w:i/>
          <w:lang w:eastAsia="en-US"/>
        </w:rPr>
        <w:t xml:space="preserve">Как Вы полагаете, в ближайшие 12 месяцев Ваше материальное положение улучшится, </w:t>
      </w:r>
      <w:proofErr w:type="gramEnd"/>
    </w:p>
    <w:p w:rsidR="005B7931" w:rsidRPr="00C3572D" w:rsidRDefault="005B7931" w:rsidP="005B7931">
      <w:pPr>
        <w:jc w:val="center"/>
        <w:rPr>
          <w:b/>
          <w:i/>
          <w:lang w:eastAsia="en-US"/>
        </w:rPr>
      </w:pPr>
      <w:r w:rsidRPr="00C3572D">
        <w:rPr>
          <w:b/>
          <w:i/>
          <w:lang w:eastAsia="en-US"/>
        </w:rPr>
        <w:t>ухудшится или останется примерно таким же, как сейчас?</w:t>
      </w:r>
    </w:p>
    <w:p w:rsidR="005B7931" w:rsidRPr="00C3572D" w:rsidRDefault="005B7931" w:rsidP="005B7931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5B7931" w:rsidRPr="002322C1" w:rsidRDefault="005B7931" w:rsidP="005B7931">
      <w:pPr>
        <w:spacing w:after="200" w:line="276" w:lineRule="auto"/>
        <w:jc w:val="center"/>
        <w:rPr>
          <w:i/>
          <w:color w:val="0070C0"/>
          <w:lang w:val="en-US" w:eastAsia="en-US"/>
        </w:rPr>
      </w:pPr>
      <w:r w:rsidRPr="002322C1">
        <w:rPr>
          <w:noProof/>
          <w:color w:val="0070C0"/>
        </w:rPr>
        <w:drawing>
          <wp:inline distT="0" distB="0" distL="0" distR="0" wp14:anchorId="160B18E7" wp14:editId="42C723B2">
            <wp:extent cx="6410325" cy="2000250"/>
            <wp:effectExtent l="0" t="0" r="9525" b="1905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B84D7F" w:rsidRPr="006C5483" w:rsidRDefault="005B7931" w:rsidP="00893D01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Arial" w:hAnsi="Arial" w:cs="Arial"/>
          <w:b/>
          <w:sz w:val="22"/>
        </w:rPr>
      </w:pPr>
      <w:r>
        <w:t>Отметим, что изменения показателей за прошедший год в краткосрочном индивидуальном пр</w:t>
      </w:r>
      <w:r>
        <w:t>о</w:t>
      </w:r>
      <w:r>
        <w:t>гнозе не превышают границы погрешности измерения, а значит, минувший год никак особо не изм</w:t>
      </w:r>
      <w:r>
        <w:t>е</w:t>
      </w:r>
      <w:r>
        <w:t xml:space="preserve">нил </w:t>
      </w:r>
      <w:r w:rsidR="00460CB3">
        <w:t>декларируемые предположения горожан</w:t>
      </w:r>
      <w:r>
        <w:t xml:space="preserve">. </w:t>
      </w:r>
      <w:r w:rsidR="00B84D7F">
        <w:rPr>
          <w:i/>
          <w:szCs w:val="16"/>
        </w:rPr>
        <w:br w:type="page"/>
      </w:r>
      <w:r w:rsidR="00B84D7F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B84D7F" w:rsidRPr="006C5483">
        <w:rPr>
          <w:rFonts w:ascii="Arial" w:hAnsi="Arial" w:cs="Arial"/>
          <w:b/>
          <w:caps/>
          <w:sz w:val="22"/>
        </w:rPr>
        <w:t>квалитас</w:t>
      </w:r>
      <w:r w:rsidR="00B84D7F" w:rsidRPr="006C5483">
        <w:rPr>
          <w:rFonts w:ascii="Arial" w:hAnsi="Arial" w:cs="Arial"/>
          <w:b/>
          <w:sz w:val="22"/>
        </w:rPr>
        <w:t>»</w:t>
      </w:r>
      <w:proofErr w:type="gramStart"/>
      <w:r w:rsidR="00B84D7F" w:rsidRPr="006C5483">
        <w:rPr>
          <w:rFonts w:ascii="Arial" w:hAnsi="Arial" w:cs="Arial"/>
          <w:b/>
          <w:sz w:val="22"/>
        </w:rPr>
        <w:t>.</w:t>
      </w:r>
      <w:proofErr w:type="gramEnd"/>
      <w:r w:rsidR="00B84D7F"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="00B84D7F" w:rsidRPr="006C5483">
        <w:rPr>
          <w:rFonts w:ascii="Arial" w:hAnsi="Arial" w:cs="Arial"/>
          <w:b/>
          <w:sz w:val="22"/>
        </w:rPr>
        <w:t>т</w:t>
      </w:r>
      <w:proofErr w:type="gramEnd"/>
      <w:r w:rsidR="00B84D7F" w:rsidRPr="006C5483">
        <w:rPr>
          <w:rFonts w:ascii="Arial" w:hAnsi="Arial" w:cs="Arial"/>
          <w:b/>
          <w:sz w:val="22"/>
        </w:rPr>
        <w:t>ел.: (473) 251-90-75, 251-20-75</w:t>
      </w:r>
    </w:p>
    <w:p w:rsidR="00B84D7F" w:rsidRPr="006C5483" w:rsidRDefault="00B84D7F" w:rsidP="00B84D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B12BF8" wp14:editId="63F0ADCC">
            <wp:extent cx="466090" cy="548640"/>
            <wp:effectExtent l="0" t="0" r="0" b="3810"/>
            <wp:docPr id="688" name="Рисунок 6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D7F" w:rsidRPr="006C5483" w:rsidRDefault="00B84D7F" w:rsidP="00B84D7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84D7F" w:rsidRPr="006C5483" w:rsidRDefault="00B84D7F" w:rsidP="00B84D7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84D7F" w:rsidRPr="006C5483" w:rsidRDefault="00B84D7F" w:rsidP="00B84D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B84D7F" w:rsidRPr="006C5483" w:rsidRDefault="00B84D7F" w:rsidP="00B84D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1296" behindDoc="0" locked="0" layoutInCell="1" allowOverlap="1" wp14:anchorId="234849BF" wp14:editId="2741E7A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7" name="Прямая соединительная линия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7" o:spid="_x0000_s1026" style="position:absolute;z-index:2518312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9JXTgIAAF0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E4wkaaBJ3ZfNh826+9F93azR5mP3q/vefetuu5/d7eYTxHebzxD7ZHe3&#10;W14jfx7UbLXNAHQsL43Xgy7llb5Q9K1FUo1rIucsVHW90nBR4k9ED474idXAada+VCXsITdOBWmX&#10;lWk8JIiGlqGDq0MH2dIhCouDQf80jaHRdJ+LSLY/qI11L5hqkA9yLLj04pKMLC6s80RItt/il6Wa&#10;ciGCQYREbY77xx7ap6wSvPTZMDHz2VgYtCDeY+EXynq0zagbWQa0mpFysosd4WIbw+1CejyoBfjs&#10;oq2J3p3Gp5PhZJj20v5g0kvjoug9n47T3mCanBwXz4r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5&#10;K9JX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B84D7F" w:rsidRPr="00FB24CA" w:rsidRDefault="00B84D7F" w:rsidP="00B84D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B84D7F">
        <w:rPr>
          <w:rFonts w:cs="Arial"/>
          <w:b/>
          <w:bCs/>
          <w:caps/>
          <w:spacing w:val="-4"/>
        </w:rPr>
        <w:t xml:space="preserve">КАК, ПО ВАШЕМУ МНЕНИЮ, В </w:t>
      </w:r>
      <w:proofErr w:type="gramStart"/>
      <w:r w:rsidRPr="00B84D7F">
        <w:rPr>
          <w:rFonts w:cs="Arial"/>
          <w:b/>
          <w:bCs/>
          <w:caps/>
          <w:spacing w:val="-4"/>
        </w:rPr>
        <w:t>БЛИЖАЙШИЕ</w:t>
      </w:r>
      <w:proofErr w:type="gramEnd"/>
      <w:r w:rsidRPr="00B84D7F">
        <w:rPr>
          <w:rFonts w:cs="Arial"/>
          <w:b/>
          <w:bCs/>
          <w:caps/>
          <w:spacing w:val="-4"/>
        </w:rPr>
        <w:t xml:space="preserve"> 12 МЕСЯЦЕВ ИЗМЕНИТСЯ ЖИЗНЬ БОЛЬШИНСТВА РОССИЯН: УЛУЧШИТСЯ, УХУДШИТСЯ ИЛИ ОСТ</w:t>
      </w:r>
      <w:r w:rsidRPr="00B84D7F">
        <w:rPr>
          <w:rFonts w:cs="Arial"/>
          <w:b/>
          <w:bCs/>
          <w:caps/>
          <w:spacing w:val="-4"/>
        </w:rPr>
        <w:t>А</w:t>
      </w:r>
      <w:r w:rsidRPr="00B84D7F">
        <w:rPr>
          <w:rFonts w:cs="Arial"/>
          <w:b/>
          <w:bCs/>
          <w:caps/>
          <w:spacing w:val="-4"/>
        </w:rPr>
        <w:t>НЕТСЯ ПРИМЕРНО ТАКОЙ ЖЕ, КАК СЕЙЧАС?</w:t>
      </w:r>
    </w:p>
    <w:p w:rsidR="00B84D7F" w:rsidRPr="00333385" w:rsidRDefault="00B84D7F" w:rsidP="00B84D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333385">
        <w:rPr>
          <w:i/>
          <w:szCs w:val="16"/>
        </w:rPr>
        <w:t>5</w:t>
      </w:r>
    </w:p>
    <w:bookmarkStart w:id="5" w:name="_MON_1624708602"/>
    <w:bookmarkEnd w:id="5"/>
    <w:p w:rsidR="00B84D7F" w:rsidRDefault="009A5F5D" w:rsidP="00B84D7F">
      <w:pPr>
        <w:jc w:val="center"/>
      </w:pPr>
      <w:r w:rsidRPr="006C5483">
        <w:object w:dxaOrig="10039" w:dyaOrig="6060">
          <v:shape id="_x0000_i1027" type="#_x0000_t75" style="width:465pt;height:285pt" o:ole="" fillcolor="window">
            <v:imagedata r:id="rId24" o:title=""/>
          </v:shape>
          <o:OLEObject Type="Embed" ProgID="Excel.Sheet.12" ShapeID="_x0000_i1027" DrawAspect="Content" ObjectID="_1626697990" r:id="rId25"/>
        </w:object>
      </w:r>
    </w:p>
    <w:p w:rsidR="00B84D7F" w:rsidRDefault="00B84D7F" w:rsidP="00B84D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94AAC" w:rsidRDefault="00F94AAC" w:rsidP="00F94AAC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>В краткосрочном социальном прогнозе пессимизм (</w:t>
      </w:r>
      <w:r w:rsidRPr="00F94AAC">
        <w:rPr>
          <w:b/>
          <w:szCs w:val="16"/>
        </w:rPr>
        <w:t>44%</w:t>
      </w:r>
      <w:r>
        <w:rPr>
          <w:szCs w:val="16"/>
        </w:rPr>
        <w:t>) преобладает над оптимизмом (</w:t>
      </w:r>
      <w:r w:rsidRPr="00F94AAC">
        <w:rPr>
          <w:b/>
          <w:szCs w:val="16"/>
        </w:rPr>
        <w:t>7%</w:t>
      </w:r>
      <w:r w:rsidR="00333385">
        <w:rPr>
          <w:szCs w:val="16"/>
        </w:rPr>
        <w:t>)</w:t>
      </w:r>
      <w:r>
        <w:rPr>
          <w:szCs w:val="16"/>
        </w:rPr>
        <w:t>. Но чаще всего граждане считают, что жизнь большинства россиян в течение ближайшего года не изм</w:t>
      </w:r>
      <w:r>
        <w:rPr>
          <w:szCs w:val="16"/>
        </w:rPr>
        <w:t>е</w:t>
      </w:r>
      <w:r>
        <w:rPr>
          <w:szCs w:val="16"/>
        </w:rPr>
        <w:t>нится (</w:t>
      </w:r>
      <w:r w:rsidRPr="00F94AAC">
        <w:rPr>
          <w:b/>
          <w:szCs w:val="16"/>
        </w:rPr>
        <w:t>49%</w:t>
      </w:r>
      <w:r>
        <w:rPr>
          <w:szCs w:val="16"/>
        </w:rPr>
        <w:t xml:space="preserve">). </w:t>
      </w:r>
      <w:r w:rsidR="00A67D4A">
        <w:rPr>
          <w:szCs w:val="16"/>
        </w:rPr>
        <w:t>Негативные</w:t>
      </w:r>
      <w:r>
        <w:rPr>
          <w:szCs w:val="16"/>
        </w:rPr>
        <w:t xml:space="preserve"> изменения пророчат чаще всего бедные люди (</w:t>
      </w:r>
      <w:r w:rsidRPr="00F94AAC">
        <w:rPr>
          <w:b/>
          <w:szCs w:val="16"/>
        </w:rPr>
        <w:t>61%</w:t>
      </w:r>
      <w:r>
        <w:rPr>
          <w:szCs w:val="16"/>
        </w:rPr>
        <w:t>), а богатые рассчитыв</w:t>
      </w:r>
      <w:r>
        <w:rPr>
          <w:szCs w:val="16"/>
        </w:rPr>
        <w:t>а</w:t>
      </w:r>
      <w:r>
        <w:rPr>
          <w:szCs w:val="16"/>
        </w:rPr>
        <w:t>ют, по крайней мере, на стабильность (</w:t>
      </w:r>
      <w:r w:rsidRPr="00F94AAC">
        <w:rPr>
          <w:b/>
          <w:szCs w:val="16"/>
        </w:rPr>
        <w:t>80%</w:t>
      </w:r>
      <w:r>
        <w:rPr>
          <w:szCs w:val="16"/>
        </w:rPr>
        <w:t xml:space="preserve">).  </w:t>
      </w:r>
    </w:p>
    <w:p w:rsidR="00F94AAC" w:rsidRPr="00466198" w:rsidRDefault="00F94AAC" w:rsidP="00F94AAC">
      <w:pPr>
        <w:ind w:firstLine="567"/>
        <w:jc w:val="both"/>
      </w:pPr>
      <w:r w:rsidRPr="00466198">
        <w:t>Сравним краткосрочные социальные прогнозы для россиян за последние годы.</w:t>
      </w:r>
    </w:p>
    <w:p w:rsidR="00F94AAC" w:rsidRDefault="00F94AAC" w:rsidP="00F94AAC">
      <w:pPr>
        <w:ind w:firstLine="567"/>
        <w:jc w:val="both"/>
        <w:rPr>
          <w:sz w:val="12"/>
          <w:szCs w:val="12"/>
        </w:rPr>
      </w:pPr>
    </w:p>
    <w:p w:rsidR="00F94AAC" w:rsidRPr="00466198" w:rsidRDefault="00F94AAC" w:rsidP="00F94AAC">
      <w:pPr>
        <w:ind w:right="51" w:firstLine="539"/>
        <w:jc w:val="center"/>
        <w:rPr>
          <w:b/>
          <w:i/>
          <w:lang w:eastAsia="en-US"/>
        </w:rPr>
      </w:pPr>
      <w:r w:rsidRPr="00466198">
        <w:rPr>
          <w:b/>
          <w:i/>
          <w:lang w:eastAsia="en-US"/>
        </w:rPr>
        <w:t xml:space="preserve">Как, по Вашему мнению, в </w:t>
      </w:r>
      <w:proofErr w:type="gramStart"/>
      <w:r w:rsidRPr="00466198">
        <w:rPr>
          <w:b/>
          <w:i/>
          <w:lang w:eastAsia="en-US"/>
        </w:rPr>
        <w:t>ближайшие</w:t>
      </w:r>
      <w:proofErr w:type="gramEnd"/>
      <w:r w:rsidRPr="00466198">
        <w:rPr>
          <w:b/>
          <w:i/>
          <w:lang w:eastAsia="en-US"/>
        </w:rPr>
        <w:t xml:space="preserve"> 12 месяцев изменится жизнь большинства</w:t>
      </w:r>
    </w:p>
    <w:p w:rsidR="00F94AAC" w:rsidRDefault="00F94AAC" w:rsidP="00F94AAC">
      <w:pPr>
        <w:ind w:right="51" w:firstLine="539"/>
        <w:jc w:val="center"/>
        <w:rPr>
          <w:b/>
          <w:i/>
          <w:lang w:eastAsia="en-US"/>
        </w:rPr>
      </w:pPr>
      <w:r w:rsidRPr="00466198">
        <w:rPr>
          <w:b/>
          <w:i/>
          <w:lang w:eastAsia="en-US"/>
        </w:rPr>
        <w:t>россиян: улучшится, ухудшится или останется примерно такой же, как сейчас?</w:t>
      </w:r>
    </w:p>
    <w:p w:rsidR="00DC1299" w:rsidRDefault="00DC1299" w:rsidP="00F94AAC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333385" w:rsidRPr="00E80ABF" w:rsidRDefault="00333385" w:rsidP="00F94AAC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DC1299" w:rsidRDefault="00DC1299" w:rsidP="00F94AAC">
      <w:pPr>
        <w:ind w:right="51" w:firstLine="539"/>
        <w:jc w:val="center"/>
        <w:rPr>
          <w:b/>
          <w:i/>
          <w:lang w:eastAsia="en-US"/>
        </w:rPr>
      </w:pPr>
      <w:r>
        <w:rPr>
          <w:b/>
          <w:i/>
          <w:noProof/>
        </w:rPr>
        <w:drawing>
          <wp:inline distT="0" distB="0" distL="0" distR="0" wp14:anchorId="26618FAC" wp14:editId="07D17954">
            <wp:extent cx="6219825" cy="2571750"/>
            <wp:effectExtent l="0" t="0" r="9525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E80ABF" w:rsidRDefault="00F94AAC" w:rsidP="00E80ABF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466198">
        <w:t xml:space="preserve">По сравнению с прошлым годом в краткосрочном социальном прогнозе </w:t>
      </w:r>
      <w:r>
        <w:t>несколько возросла</w:t>
      </w:r>
      <w:r w:rsidRPr="00466198">
        <w:t xml:space="preserve"> надежда на стабилиза</w:t>
      </w:r>
      <w:r>
        <w:t xml:space="preserve">цию: </w:t>
      </w:r>
      <w:r w:rsidRPr="00466198">
        <w:t xml:space="preserve">с </w:t>
      </w:r>
      <w:r w:rsidRPr="00F94AAC">
        <w:rPr>
          <w:b/>
        </w:rPr>
        <w:t>42%</w:t>
      </w:r>
      <w:r w:rsidRPr="00466198">
        <w:t xml:space="preserve"> до </w:t>
      </w:r>
      <w:r w:rsidRPr="00F94AAC">
        <w:rPr>
          <w:b/>
        </w:rPr>
        <w:t>49%</w:t>
      </w:r>
      <w:r w:rsidRPr="00466198">
        <w:t>.</w:t>
      </w:r>
    </w:p>
    <w:p w:rsidR="00B84D7F" w:rsidRPr="006C5483" w:rsidRDefault="00B84D7F" w:rsidP="00774A2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>
        <w:rPr>
          <w:i/>
          <w:szCs w:val="16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B84D7F" w:rsidRPr="006C5483" w:rsidRDefault="00B84D7F" w:rsidP="00B84D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2835B4" wp14:editId="43A0F7FB">
            <wp:extent cx="466090" cy="548640"/>
            <wp:effectExtent l="0" t="0" r="0" b="3810"/>
            <wp:docPr id="691" name="Рисунок 6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D7F" w:rsidRPr="006C5483" w:rsidRDefault="00B84D7F" w:rsidP="00B84D7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84D7F" w:rsidRPr="006C5483" w:rsidRDefault="00B84D7F" w:rsidP="00B84D7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84D7F" w:rsidRPr="006C5483" w:rsidRDefault="00B84D7F" w:rsidP="00B84D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B84D7F" w:rsidRPr="006C5483" w:rsidRDefault="00B84D7F" w:rsidP="00B84D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3344" behindDoc="0" locked="0" layoutInCell="1" allowOverlap="1" wp14:anchorId="11563DDD" wp14:editId="34900D6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9" name="Прямая соединительная линия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9" o:spid="_x0000_s1026" style="position:absolute;z-index:251833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I5pTQIAAF0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gfDEUaSNNCk7svm4+am+9F93dygzafuV/e9+9bddj+72801xHebzxD7ZHe3&#10;W75B/jyo2WqbAehEnhuvB13JC32m6DuLpJrURC5YqOpyreGixJ+IHhzxE6uB07x9pUrYQ66cCtKu&#10;KtN4SBANrUIH14cOspVDFBYHg/4ojaHRdJ+LSLY/qI11L5lqkA9yLLj04pKMLM+s80RItt/il6Wa&#10;cSGCQYREbY77xx7ap6wSvPTZMDGL+UQYtCTeY+EXynq0zagrWQa0mpFyuosd4WIbw+1CejyoBfjs&#10;oq2J3o/i0XQ4Haa9tD+Y9tK4KHovZpO0N5glz4+LZ8VkUiQfPLUkzWpelkx6dntDJ+nfGWb3tLZW&#10;PFj6oEP0ED0IBmT3/4F0aKbv39YJc1Wuz82+yeDhsHn33vwjuT+H+P5XYfw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3Q&#10;jm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B84D7F" w:rsidRPr="00FB24CA" w:rsidRDefault="00B84D7F" w:rsidP="004215DD">
      <w:pPr>
        <w:keepNext/>
        <w:ind w:left="1134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proofErr w:type="gramStart"/>
      <w:r w:rsidRPr="00B84D7F">
        <w:rPr>
          <w:rFonts w:cs="Arial"/>
          <w:b/>
          <w:bCs/>
          <w:caps/>
          <w:spacing w:val="-4"/>
        </w:rPr>
        <w:t>А КАК ВЫ ДУМАЕТЕ, В БЛИЖАЙШИЕ 5 ЛЕТ МАТЕРИАЛЬНОЕ ПОЛОЖЕНИЕ РОССИЯН В ЦЕЛОМ УЛУЧШИТСЯ, УХУДШИТСЯ ИЛИ ОСТАНЕТСЯ ПРЕЖНИМ?</w:t>
      </w:r>
      <w:proofErr w:type="gramEnd"/>
    </w:p>
    <w:p w:rsidR="00B84D7F" w:rsidRPr="00333385" w:rsidRDefault="00B84D7F" w:rsidP="00B84D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333385">
        <w:rPr>
          <w:i/>
          <w:szCs w:val="16"/>
        </w:rPr>
        <w:t>6</w:t>
      </w:r>
    </w:p>
    <w:bookmarkStart w:id="6" w:name="_MON_1624708749"/>
    <w:bookmarkEnd w:id="6"/>
    <w:p w:rsidR="00B84D7F" w:rsidRDefault="004215DD" w:rsidP="00B84D7F">
      <w:pPr>
        <w:jc w:val="center"/>
      </w:pPr>
      <w:r w:rsidRPr="006C5483">
        <w:object w:dxaOrig="10040" w:dyaOrig="5773">
          <v:shape id="_x0000_i1028" type="#_x0000_t75" style="width:465pt;height:270.75pt" o:ole="" fillcolor="window">
            <v:imagedata r:id="rId27" o:title=""/>
          </v:shape>
          <o:OLEObject Type="Embed" ProgID="Excel.Sheet.12" ShapeID="_x0000_i1028" DrawAspect="Content" ObjectID="_1626697991" r:id="rId28"/>
        </w:object>
      </w:r>
    </w:p>
    <w:p w:rsidR="00B84D7F" w:rsidRDefault="00B84D7F" w:rsidP="00B84D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4215DD" w:rsidRDefault="004215DD" w:rsidP="004215DD">
      <w:pPr>
        <w:ind w:firstLine="567"/>
        <w:jc w:val="both"/>
        <w:rPr>
          <w:szCs w:val="16"/>
        </w:rPr>
      </w:pPr>
      <w:r>
        <w:rPr>
          <w:szCs w:val="16"/>
        </w:rPr>
        <w:t>В долгосрочном социальном прогнозе каждый третий опрошенный опасается ухудшения мат</w:t>
      </w:r>
      <w:r>
        <w:rPr>
          <w:szCs w:val="16"/>
        </w:rPr>
        <w:t>е</w:t>
      </w:r>
      <w:r>
        <w:rPr>
          <w:szCs w:val="16"/>
        </w:rPr>
        <w:t>риального положения россиян в ближайшие пять лет (</w:t>
      </w:r>
      <w:r w:rsidRPr="004215DD">
        <w:rPr>
          <w:b/>
          <w:szCs w:val="16"/>
        </w:rPr>
        <w:t>33%</w:t>
      </w:r>
      <w:r>
        <w:rPr>
          <w:szCs w:val="16"/>
        </w:rPr>
        <w:t xml:space="preserve">), в то время как </w:t>
      </w:r>
      <w:r w:rsidRPr="004215DD">
        <w:rPr>
          <w:b/>
          <w:szCs w:val="16"/>
        </w:rPr>
        <w:t>21%</w:t>
      </w:r>
      <w:r>
        <w:rPr>
          <w:szCs w:val="16"/>
        </w:rPr>
        <w:t xml:space="preserve"> горожан надеются на его улучшение. </w:t>
      </w:r>
      <w:proofErr w:type="gramStart"/>
      <w:r>
        <w:rPr>
          <w:szCs w:val="16"/>
        </w:rPr>
        <w:t xml:space="preserve">Среди самых бедных опасения </w:t>
      </w:r>
      <w:r w:rsidR="001F3750">
        <w:rPr>
          <w:szCs w:val="16"/>
        </w:rPr>
        <w:t>относительно ухудшения</w:t>
      </w:r>
      <w:r>
        <w:rPr>
          <w:szCs w:val="16"/>
        </w:rPr>
        <w:t xml:space="preserve"> социального благосостояния возрастают до </w:t>
      </w:r>
      <w:r w:rsidRPr="004215DD">
        <w:rPr>
          <w:b/>
          <w:szCs w:val="16"/>
        </w:rPr>
        <w:t>42%</w:t>
      </w:r>
      <w:r>
        <w:rPr>
          <w:szCs w:val="16"/>
        </w:rPr>
        <w:t>. Однако почти половина опрошенных (</w:t>
      </w:r>
      <w:r w:rsidRPr="004215DD">
        <w:rPr>
          <w:b/>
          <w:szCs w:val="16"/>
        </w:rPr>
        <w:t>46%</w:t>
      </w:r>
      <w:r>
        <w:rPr>
          <w:szCs w:val="16"/>
        </w:rPr>
        <w:t>) предполагают, что особых изменений в социальном плане в ближайшие 5 лет не произойдет.</w:t>
      </w:r>
      <w:proofErr w:type="gramEnd"/>
      <w:r>
        <w:rPr>
          <w:szCs w:val="16"/>
        </w:rPr>
        <w:t xml:space="preserve">  В целом же долгосрочный социальный прогноз выглядит более оптимистично, чем краткосрочный: меньше пессимизма, больше надежды на улучш</w:t>
      </w:r>
      <w:r>
        <w:rPr>
          <w:szCs w:val="16"/>
        </w:rPr>
        <w:t>е</w:t>
      </w:r>
      <w:r w:rsidR="00A67D4A">
        <w:rPr>
          <w:szCs w:val="16"/>
        </w:rPr>
        <w:t>ние</w:t>
      </w:r>
      <w:r>
        <w:rPr>
          <w:szCs w:val="16"/>
        </w:rPr>
        <w:t xml:space="preserve"> ситуации. </w:t>
      </w:r>
    </w:p>
    <w:p w:rsidR="004215DD" w:rsidRPr="004A415F" w:rsidRDefault="004215DD" w:rsidP="004215DD">
      <w:pPr>
        <w:ind w:firstLine="567"/>
        <w:jc w:val="both"/>
      </w:pPr>
      <w:r w:rsidRPr="004A415F">
        <w:t>Сравним долгосрочные социальные прогнозы воронежцев за последние годы.</w:t>
      </w:r>
    </w:p>
    <w:p w:rsidR="004215DD" w:rsidRPr="002460CF" w:rsidRDefault="004215DD" w:rsidP="004215DD">
      <w:pPr>
        <w:ind w:firstLine="567"/>
        <w:jc w:val="both"/>
        <w:rPr>
          <w:color w:val="0070C0"/>
          <w:sz w:val="12"/>
          <w:szCs w:val="12"/>
        </w:rPr>
      </w:pPr>
    </w:p>
    <w:p w:rsidR="004215DD" w:rsidRPr="004A415F" w:rsidRDefault="004215DD" w:rsidP="004215DD">
      <w:pPr>
        <w:ind w:right="51" w:firstLine="539"/>
        <w:jc w:val="center"/>
        <w:rPr>
          <w:b/>
          <w:i/>
          <w:lang w:eastAsia="en-US"/>
        </w:rPr>
      </w:pPr>
      <w:proofErr w:type="gramStart"/>
      <w:r w:rsidRPr="004A415F">
        <w:rPr>
          <w:b/>
          <w:i/>
          <w:lang w:eastAsia="en-US"/>
        </w:rPr>
        <w:t xml:space="preserve">Как Вы думаете, в ближайшие 5 лет материальное положение россиян в целом </w:t>
      </w:r>
      <w:proofErr w:type="gramEnd"/>
    </w:p>
    <w:p w:rsidR="004215DD" w:rsidRPr="004A415F" w:rsidRDefault="004215DD" w:rsidP="004215DD">
      <w:pPr>
        <w:ind w:right="51" w:firstLine="539"/>
        <w:jc w:val="center"/>
        <w:rPr>
          <w:b/>
          <w:i/>
          <w:lang w:eastAsia="en-US"/>
        </w:rPr>
      </w:pPr>
      <w:r w:rsidRPr="004A415F">
        <w:rPr>
          <w:b/>
          <w:i/>
          <w:lang w:eastAsia="en-US"/>
        </w:rPr>
        <w:t>улучшится, ухудшится или останется прежним?</w:t>
      </w:r>
    </w:p>
    <w:p w:rsidR="004215DD" w:rsidRPr="002322C1" w:rsidRDefault="004215DD" w:rsidP="004215DD">
      <w:pPr>
        <w:ind w:right="51" w:firstLine="539"/>
        <w:jc w:val="center"/>
        <w:rPr>
          <w:b/>
          <w:i/>
          <w:color w:val="0070C0"/>
          <w:sz w:val="12"/>
          <w:szCs w:val="12"/>
          <w:lang w:eastAsia="en-US"/>
        </w:rPr>
      </w:pPr>
    </w:p>
    <w:p w:rsidR="004215DD" w:rsidRPr="002322C1" w:rsidRDefault="004215DD" w:rsidP="004215DD">
      <w:pPr>
        <w:jc w:val="center"/>
        <w:rPr>
          <w:color w:val="0070C0"/>
          <w:lang w:eastAsia="en-US"/>
        </w:rPr>
      </w:pPr>
      <w:r w:rsidRPr="00422296">
        <w:rPr>
          <w:b/>
          <w:noProof/>
          <w:color w:val="0070C0"/>
          <w:sz w:val="20"/>
        </w:rPr>
        <w:drawing>
          <wp:inline distT="0" distB="0" distL="0" distR="0" wp14:anchorId="155F9C50" wp14:editId="0FFC65C2">
            <wp:extent cx="6410325" cy="2190750"/>
            <wp:effectExtent l="0" t="0" r="9525" b="19050"/>
            <wp:docPr id="8" name="Диаграм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4215DD" w:rsidRDefault="004215DD" w:rsidP="004215DD">
      <w:pPr>
        <w:ind w:firstLine="567"/>
        <w:jc w:val="both"/>
        <w:rPr>
          <w:i/>
          <w:szCs w:val="16"/>
        </w:rPr>
      </w:pPr>
      <w:r>
        <w:t xml:space="preserve">Несмотря на преобладание социального пессимизма, у людей за последний год </w:t>
      </w:r>
      <w:r w:rsidR="00333385">
        <w:t xml:space="preserve">немного </w:t>
      </w:r>
      <w:r>
        <w:t>окрепла вера в стабилизацию материального положения россиян не только в ближайшее время, но и в отдале</w:t>
      </w:r>
      <w:r>
        <w:t>н</w:t>
      </w:r>
      <w:r>
        <w:t xml:space="preserve">ном будущем (с </w:t>
      </w:r>
      <w:r w:rsidRPr="004215DD">
        <w:rPr>
          <w:b/>
        </w:rPr>
        <w:t>36%</w:t>
      </w:r>
      <w:r>
        <w:t xml:space="preserve"> до </w:t>
      </w:r>
      <w:r w:rsidRPr="004215DD">
        <w:rPr>
          <w:b/>
        </w:rPr>
        <w:t>46%</w:t>
      </w:r>
      <w:r>
        <w:t>). .</w:t>
      </w:r>
      <w:r>
        <w:rPr>
          <w:i/>
          <w:szCs w:val="16"/>
        </w:rPr>
        <w:br w:type="page"/>
      </w:r>
    </w:p>
    <w:p w:rsidR="00B84D7F" w:rsidRPr="006C5483" w:rsidRDefault="00B84D7F" w:rsidP="00B84D7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B84D7F" w:rsidRPr="006C5483" w:rsidRDefault="00B84D7F" w:rsidP="00B84D7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D87BE5" wp14:editId="6C15F7C6">
            <wp:extent cx="466090" cy="548640"/>
            <wp:effectExtent l="0" t="0" r="0" b="3810"/>
            <wp:docPr id="693" name="Рисунок 6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D7F" w:rsidRPr="006C5483" w:rsidRDefault="00B84D7F" w:rsidP="00B84D7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84D7F" w:rsidRPr="006C5483" w:rsidRDefault="00B84D7F" w:rsidP="00B84D7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84D7F" w:rsidRPr="006C5483" w:rsidRDefault="00B84D7F" w:rsidP="00B84D7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B84D7F" w:rsidRPr="006C5483" w:rsidRDefault="00B84D7F" w:rsidP="00B84D7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5392" behindDoc="0" locked="0" layoutInCell="1" allowOverlap="1" wp14:anchorId="21CF633D" wp14:editId="2C1EDBD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2" name="Прямая соединительная линия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2" o:spid="_x0000_s1026" style="position:absolute;z-index:251835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IeT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7GMkSQNN6r5sPm7W3Y/u62aNNp+6X9337lt32/3sbjc3EN9tPkPsk93d&#10;bnmN/HlQs9U2A9CxvDBej3IpL/W5Kt9ZJNW4JnLOQlVXKw0XJf5E9OCIn1gNnGbtK0VhD7l2Kki7&#10;rEzjIUE0tAwdXB06yJYOlbA4GPSHaQyNLve5iGT7g9pY95KpBvkgx4JLLy7JyOLcOk+EZPstflmq&#10;KRciGERI1Oa4f+yhfcoqwanPhomZz8bCoAXxHgu/UNajbUZdSxrQakboZBc7wsU2htuF9HhQC/DZ&#10;RVsTvR/Gw8nJ5CTtpf3BpJfGRdF7MR2nvcE0eX5cPCvG4yL54KklaVZzSpn07PaGTtK/M8zuaW2t&#10;eLD0QYfoIXoQDMju/wPp0Ezfv60TZoquLs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WU&#10;h5N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B84D7F" w:rsidRPr="00FB24CA" w:rsidRDefault="00B84D7F" w:rsidP="00B84D7F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B84D7F">
        <w:rPr>
          <w:rFonts w:cs="Arial"/>
          <w:b/>
          <w:bCs/>
          <w:caps/>
          <w:spacing w:val="-4"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:rsidR="00B84D7F" w:rsidRPr="00333385" w:rsidRDefault="00B84D7F" w:rsidP="00B84D7F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333385">
        <w:rPr>
          <w:i/>
          <w:szCs w:val="16"/>
        </w:rPr>
        <w:t>7</w:t>
      </w:r>
    </w:p>
    <w:bookmarkStart w:id="7" w:name="_MON_1624708885"/>
    <w:bookmarkEnd w:id="7"/>
    <w:p w:rsidR="00B84D7F" w:rsidRDefault="00EC20A9" w:rsidP="00B84D7F">
      <w:pPr>
        <w:jc w:val="center"/>
      </w:pPr>
      <w:r w:rsidRPr="006C5483">
        <w:object w:dxaOrig="10040" w:dyaOrig="5860">
          <v:shape id="_x0000_i1029" type="#_x0000_t75" style="width:465pt;height:275.25pt" o:ole="" fillcolor="window">
            <v:imagedata r:id="rId30" o:title=""/>
          </v:shape>
          <o:OLEObject Type="Embed" ProgID="Excel.Sheet.12" ShapeID="_x0000_i1029" DrawAspect="Content" ObjectID="_1626697992" r:id="rId31"/>
        </w:object>
      </w:r>
    </w:p>
    <w:p w:rsidR="00B84D7F" w:rsidRDefault="00B84D7F" w:rsidP="00B84D7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F0D29" w:rsidRDefault="009F0D29" w:rsidP="009F0D29">
      <w:pPr>
        <w:ind w:firstLine="567"/>
        <w:jc w:val="both"/>
        <w:rPr>
          <w:szCs w:val="16"/>
        </w:rPr>
      </w:pPr>
      <w:r>
        <w:rPr>
          <w:szCs w:val="16"/>
        </w:rPr>
        <w:t>Большинство горожан считают, что условия жизни в Воронежской области примерно такие же, как и в целом по стране (</w:t>
      </w:r>
      <w:r w:rsidRPr="009F0D29">
        <w:rPr>
          <w:b/>
          <w:szCs w:val="16"/>
        </w:rPr>
        <w:t>57%</w:t>
      </w:r>
      <w:r>
        <w:rPr>
          <w:szCs w:val="16"/>
        </w:rPr>
        <w:t xml:space="preserve">). </w:t>
      </w:r>
      <w:proofErr w:type="gramStart"/>
      <w:r>
        <w:rPr>
          <w:szCs w:val="16"/>
        </w:rPr>
        <w:t>Остальные же горожане в споре о том, лучше у нас или хуже, раздел</w:t>
      </w:r>
      <w:r>
        <w:rPr>
          <w:szCs w:val="16"/>
        </w:rPr>
        <w:t>и</w:t>
      </w:r>
      <w:r>
        <w:rPr>
          <w:szCs w:val="16"/>
        </w:rPr>
        <w:t xml:space="preserve">лись на два противоположных, но примерно равных по численности лагеря. </w:t>
      </w:r>
      <w:r w:rsidRPr="009F0D29">
        <w:rPr>
          <w:b/>
          <w:szCs w:val="16"/>
        </w:rPr>
        <w:t>22%</w:t>
      </w:r>
      <w:r>
        <w:rPr>
          <w:szCs w:val="16"/>
        </w:rPr>
        <w:t xml:space="preserve"> воронежцев сетуют на то, </w:t>
      </w:r>
      <w:r w:rsidR="00A67D4A">
        <w:rPr>
          <w:szCs w:val="16"/>
        </w:rPr>
        <w:t xml:space="preserve">что </w:t>
      </w:r>
      <w:r>
        <w:rPr>
          <w:szCs w:val="16"/>
        </w:rPr>
        <w:t xml:space="preserve">местные  условия жизни хуже, чем в среднем по стране, в то время как </w:t>
      </w:r>
      <w:r w:rsidRPr="009F0D29">
        <w:rPr>
          <w:b/>
          <w:szCs w:val="16"/>
        </w:rPr>
        <w:t>21%</w:t>
      </w:r>
      <w:r>
        <w:rPr>
          <w:szCs w:val="16"/>
        </w:rPr>
        <w:t xml:space="preserve"> горожан увер</w:t>
      </w:r>
      <w:r>
        <w:rPr>
          <w:szCs w:val="16"/>
        </w:rPr>
        <w:t>е</w:t>
      </w:r>
      <w:r>
        <w:rPr>
          <w:szCs w:val="16"/>
        </w:rPr>
        <w:t xml:space="preserve">ны в превосходстве Воронежской области над прочими регионами в этом отношении. </w:t>
      </w:r>
      <w:proofErr w:type="gramEnd"/>
    </w:p>
    <w:p w:rsidR="009F0D29" w:rsidRDefault="009F0D29" w:rsidP="009F0D29">
      <w:pPr>
        <w:ind w:firstLine="567"/>
        <w:jc w:val="both"/>
      </w:pPr>
      <w:r>
        <w:t>Положительные оценки чаще давали молодые люди (</w:t>
      </w:r>
      <w:r w:rsidRPr="006E728F">
        <w:rPr>
          <w:b/>
        </w:rPr>
        <w:t>2</w:t>
      </w:r>
      <w:r>
        <w:rPr>
          <w:b/>
        </w:rPr>
        <w:t>8</w:t>
      </w:r>
      <w:r w:rsidRPr="006E728F">
        <w:rPr>
          <w:b/>
        </w:rPr>
        <w:t>%</w:t>
      </w:r>
      <w:r>
        <w:t>), чем пожилые (</w:t>
      </w:r>
      <w:r w:rsidRPr="00947D6C">
        <w:rPr>
          <w:b/>
        </w:rPr>
        <w:t>20</w:t>
      </w:r>
      <w:r w:rsidRPr="006E728F">
        <w:rPr>
          <w:b/>
        </w:rPr>
        <w:t>%</w:t>
      </w:r>
      <w:r>
        <w:t>); богатые чаще (</w:t>
      </w:r>
      <w:r w:rsidRPr="00947D6C">
        <w:rPr>
          <w:b/>
        </w:rPr>
        <w:t>40</w:t>
      </w:r>
      <w:r w:rsidRPr="006E728F">
        <w:rPr>
          <w:b/>
        </w:rPr>
        <w:t>%</w:t>
      </w:r>
      <w:r>
        <w:t>), чем бедные (</w:t>
      </w:r>
      <w:r w:rsidRPr="006E728F">
        <w:rPr>
          <w:b/>
        </w:rPr>
        <w:t>1</w:t>
      </w:r>
      <w:r>
        <w:rPr>
          <w:b/>
        </w:rPr>
        <w:t>2</w:t>
      </w:r>
      <w:r w:rsidRPr="006E728F">
        <w:rPr>
          <w:b/>
        </w:rPr>
        <w:t>%</w:t>
      </w:r>
      <w:r>
        <w:t xml:space="preserve">) горожане.  </w:t>
      </w:r>
    </w:p>
    <w:p w:rsidR="009F0D29" w:rsidRPr="002322C1" w:rsidRDefault="009F0D29" w:rsidP="009F0D29">
      <w:pPr>
        <w:ind w:firstLine="567"/>
        <w:jc w:val="both"/>
        <w:rPr>
          <w:color w:val="0070C0"/>
        </w:rPr>
      </w:pPr>
      <w:r>
        <w:t xml:space="preserve">Как оценивали воронежцы условия жизни в нашей области в прошлые годы? </w:t>
      </w:r>
    </w:p>
    <w:p w:rsidR="009F0D29" w:rsidRPr="009F0D29" w:rsidRDefault="009F0D29" w:rsidP="009F0D29">
      <w:pPr>
        <w:ind w:firstLine="540"/>
        <w:jc w:val="center"/>
        <w:rPr>
          <w:b/>
          <w:i/>
          <w:sz w:val="12"/>
          <w:szCs w:val="12"/>
        </w:rPr>
      </w:pPr>
    </w:p>
    <w:p w:rsidR="009F0D29" w:rsidRPr="000E4222" w:rsidRDefault="009F0D29" w:rsidP="009F0D29">
      <w:pPr>
        <w:ind w:firstLine="540"/>
        <w:jc w:val="center"/>
        <w:rPr>
          <w:b/>
          <w:i/>
        </w:rPr>
      </w:pPr>
      <w:r w:rsidRPr="000E4222">
        <w:rPr>
          <w:b/>
          <w:i/>
        </w:rPr>
        <w:t xml:space="preserve">Как Вы полагаете, нынешние условия жизни в нашей области лучше, </w:t>
      </w:r>
    </w:p>
    <w:p w:rsidR="009F0D29" w:rsidRPr="000E4222" w:rsidRDefault="009F0D29" w:rsidP="009F0D29">
      <w:pPr>
        <w:ind w:firstLine="540"/>
        <w:jc w:val="center"/>
        <w:rPr>
          <w:b/>
          <w:i/>
        </w:rPr>
      </w:pPr>
      <w:r w:rsidRPr="000E4222">
        <w:rPr>
          <w:b/>
          <w:i/>
        </w:rPr>
        <w:t xml:space="preserve">хуже или примерно </w:t>
      </w:r>
      <w:proofErr w:type="gramStart"/>
      <w:r w:rsidRPr="000E4222">
        <w:rPr>
          <w:b/>
          <w:i/>
        </w:rPr>
        <w:t>такие</w:t>
      </w:r>
      <w:proofErr w:type="gramEnd"/>
      <w:r w:rsidRPr="000E4222">
        <w:rPr>
          <w:b/>
          <w:i/>
        </w:rPr>
        <w:t xml:space="preserve"> же, как и в целом по стране?</w:t>
      </w:r>
    </w:p>
    <w:p w:rsidR="009F0D29" w:rsidRPr="002322C1" w:rsidRDefault="009F0D29" w:rsidP="009F0D29">
      <w:pPr>
        <w:ind w:firstLine="540"/>
        <w:jc w:val="center"/>
        <w:rPr>
          <w:b/>
          <w:i/>
          <w:color w:val="0070C0"/>
          <w:sz w:val="12"/>
          <w:szCs w:val="12"/>
        </w:rPr>
      </w:pPr>
    </w:p>
    <w:p w:rsidR="009F0D29" w:rsidRPr="002322C1" w:rsidRDefault="009F0D29" w:rsidP="009F0D29">
      <w:pPr>
        <w:jc w:val="center"/>
        <w:rPr>
          <w:i/>
          <w:color w:val="0070C0"/>
          <w:lang w:val="en-US" w:eastAsia="en-US"/>
        </w:rPr>
      </w:pPr>
      <w:r w:rsidRPr="002322C1">
        <w:rPr>
          <w:noProof/>
          <w:color w:val="0070C0"/>
        </w:rPr>
        <w:drawing>
          <wp:inline distT="0" distB="0" distL="0" distR="0" wp14:anchorId="36E3FE20" wp14:editId="6398EE9C">
            <wp:extent cx="6515100" cy="2228850"/>
            <wp:effectExtent l="0" t="0" r="19050" b="19050"/>
            <wp:docPr id="7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9F0D29" w:rsidRDefault="009F0D29" w:rsidP="009F0D29">
      <w:pPr>
        <w:ind w:firstLine="567"/>
        <w:jc w:val="both"/>
        <w:rPr>
          <w:rFonts w:ascii="Arial" w:hAnsi="Arial" w:cs="Arial"/>
          <w:b/>
          <w:sz w:val="22"/>
        </w:rPr>
      </w:pPr>
      <w:r w:rsidRPr="000E4222">
        <w:t>В нынешнем году</w:t>
      </w:r>
      <w:r>
        <w:t xml:space="preserve"> по отношению к прошлому замеру</w:t>
      </w:r>
      <w:r w:rsidRPr="000E4222">
        <w:t xml:space="preserve"> </w:t>
      </w:r>
      <w:r>
        <w:t xml:space="preserve">показатели практически не изменились, что свидетельствует о некоторой стабилизации условий жизни в регионе. </w:t>
      </w:r>
      <w:r>
        <w:rPr>
          <w:rFonts w:ascii="Arial" w:hAnsi="Arial" w:cs="Arial"/>
          <w:b/>
          <w:sz w:val="22"/>
        </w:rPr>
        <w:br w:type="page"/>
      </w:r>
    </w:p>
    <w:p w:rsidR="004F00DC" w:rsidRPr="006C5483" w:rsidRDefault="004F00DC" w:rsidP="004F00D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F00DC" w:rsidRPr="006C5483" w:rsidRDefault="004F00DC" w:rsidP="004F00D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D06C078" wp14:editId="0712A7B8">
            <wp:extent cx="466090" cy="548640"/>
            <wp:effectExtent l="0" t="0" r="0" b="3810"/>
            <wp:docPr id="695" name="Рисунок 6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0DC" w:rsidRPr="006C5483" w:rsidRDefault="004F00DC" w:rsidP="004F00D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4F00DC" w:rsidRPr="006C5483" w:rsidRDefault="004F00DC" w:rsidP="004F00D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4F00DC" w:rsidRPr="006C5483" w:rsidRDefault="004F00DC" w:rsidP="004F00D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F00DC" w:rsidRPr="006C5483" w:rsidRDefault="004F00DC" w:rsidP="004F00D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7440" behindDoc="0" locked="0" layoutInCell="1" allowOverlap="1" wp14:anchorId="71B8F583" wp14:editId="5FAFA13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4" name="Прямая соединительная 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4" o:spid="_x0000_s1026" style="position:absolute;z-index:251837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hCI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TDGSpIEmdV82Hzfr7kf3dbNGm0/dr+5796277X52t5sbiO82nyH2ye5u&#10;t7xG/jyo2WqbAehYXhivR7mUl/pcle8skmpcEzlnoaqrlYaLEn8ienDET6wGTrP2laKwh1w7FaRd&#10;VqbxkCAaWoYOrg4dZEuHSlgcDPrDNIZGl/tcRLL9QW2se8lUg3yQY8GlF5dkZHFunSdCsv0WvyzV&#10;lAsRDCIkanPcP/bQPmWV4NRnw8TMZ2Nh0IJ4j4VfKOvRNqOuJQ1oNSN0sosd4WIbw+1CejyoBfjs&#10;oq2J3g/j4eRkcpL20v5g0kvjoui9mI7T3mCaPD8unhXjcZF88NSSNKs5pUx6dntDJ+nfGWb3tLZW&#10;PFj6oEP0ED0IBmT3/4F0aKbv39YJM0V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GW&#10;EIh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F00DC" w:rsidRPr="00FB24CA" w:rsidRDefault="004F00DC" w:rsidP="004F00DC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4F00DC">
        <w:rPr>
          <w:rFonts w:cs="Arial"/>
          <w:b/>
          <w:bCs/>
          <w:caps/>
          <w:spacing w:val="-4"/>
        </w:rPr>
        <w:t>ЕСЛИ ГОВОРИТЬ О КРУПНЫХ ПОКУПКАХ ДЛЯ ДОМА – ТАКИХ КАК МЕБЕЛЬ, ХОЛОДИЛЬНИК, БЫТОВАЯ ЭЛЕКТРОНИКА, ТЕЛЕВИЗОР - ТО, КАК ВЫ ПОЛ</w:t>
      </w:r>
      <w:r w:rsidRPr="004F00DC">
        <w:rPr>
          <w:rFonts w:cs="Arial"/>
          <w:b/>
          <w:bCs/>
          <w:caps/>
          <w:spacing w:val="-4"/>
        </w:rPr>
        <w:t>А</w:t>
      </w:r>
      <w:r w:rsidRPr="004F00DC">
        <w:rPr>
          <w:rFonts w:cs="Arial"/>
          <w:b/>
          <w:bCs/>
          <w:caps/>
          <w:spacing w:val="-4"/>
        </w:rPr>
        <w:t>ГАЕТЕ, СЕЙЧАС В ЦЕЛОМ ХОРОШЕЕ ИЛИ ПЛОХОЕ ВРЕМЯ ДЛЯ ТОГО, ЧТ</w:t>
      </w:r>
      <w:r w:rsidRPr="004F00DC">
        <w:rPr>
          <w:rFonts w:cs="Arial"/>
          <w:b/>
          <w:bCs/>
          <w:caps/>
          <w:spacing w:val="-4"/>
        </w:rPr>
        <w:t>О</w:t>
      </w:r>
      <w:r w:rsidRPr="004F00DC">
        <w:rPr>
          <w:rFonts w:cs="Arial"/>
          <w:b/>
          <w:bCs/>
          <w:caps/>
          <w:spacing w:val="-4"/>
        </w:rPr>
        <w:t>БЫ ДЕЛАТЬ ТАКИЕ ПОКУПКИ?</w:t>
      </w:r>
    </w:p>
    <w:p w:rsidR="004F00DC" w:rsidRPr="009D6026" w:rsidRDefault="004F00DC" w:rsidP="004F00DC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9D6026">
        <w:rPr>
          <w:i/>
          <w:szCs w:val="16"/>
        </w:rPr>
        <w:t>8</w:t>
      </w:r>
    </w:p>
    <w:bookmarkStart w:id="8" w:name="_MON_1624709019"/>
    <w:bookmarkEnd w:id="8"/>
    <w:p w:rsidR="004F00DC" w:rsidRDefault="0041632D" w:rsidP="004F00DC">
      <w:pPr>
        <w:jc w:val="center"/>
      </w:pPr>
      <w:r w:rsidRPr="006C5483">
        <w:object w:dxaOrig="9874" w:dyaOrig="5773">
          <v:shape id="_x0000_i1030" type="#_x0000_t75" style="width:457.5pt;height:270.75pt" o:ole="" fillcolor="window">
            <v:imagedata r:id="rId33" o:title=""/>
          </v:shape>
          <o:OLEObject Type="Embed" ProgID="Excel.Sheet.12" ShapeID="_x0000_i1030" DrawAspect="Content" ObjectID="_1626697993" r:id="rId34"/>
        </w:object>
      </w:r>
    </w:p>
    <w:p w:rsidR="004F00DC" w:rsidRDefault="004F00DC" w:rsidP="004F00D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837DB" w:rsidRDefault="005837DB" w:rsidP="005837DB">
      <w:pPr>
        <w:ind w:firstLine="567"/>
        <w:jc w:val="both"/>
      </w:pPr>
      <w:proofErr w:type="gramStart"/>
      <w:r>
        <w:t xml:space="preserve">Лишь </w:t>
      </w:r>
      <w:r w:rsidRPr="0041632D">
        <w:rPr>
          <w:b/>
        </w:rPr>
        <w:t>1</w:t>
      </w:r>
      <w:r w:rsidR="009D6026">
        <w:rPr>
          <w:b/>
        </w:rPr>
        <w:t>2</w:t>
      </w:r>
      <w:r w:rsidRPr="0041632D">
        <w:rPr>
          <w:b/>
        </w:rPr>
        <w:t xml:space="preserve">% </w:t>
      </w:r>
      <w:r>
        <w:t xml:space="preserve">опрошенных называют сегодняшнее время хорошим для крупных покупок для дома, в то время как </w:t>
      </w:r>
      <w:r w:rsidRPr="0041632D">
        <w:rPr>
          <w:b/>
        </w:rPr>
        <w:t>23%</w:t>
      </w:r>
      <w:r>
        <w:t xml:space="preserve"> горожан утверждают обратное.</w:t>
      </w:r>
      <w:proofErr w:type="gramEnd"/>
      <w:r>
        <w:t xml:space="preserve"> Тем не менее, чаще всего воронежцы считают, что нынче время, как и всегда – в чем-то хорошее, а в чем-то плохое (</w:t>
      </w:r>
      <w:r w:rsidRPr="0041632D">
        <w:rPr>
          <w:b/>
        </w:rPr>
        <w:t>34%</w:t>
      </w:r>
      <w:r>
        <w:t>). Почти каждый третий опр</w:t>
      </w:r>
      <w:r>
        <w:t>о</w:t>
      </w:r>
      <w:r>
        <w:t>шенный вообще затрудняется как-то оценить ситуацию в этом отношении (</w:t>
      </w:r>
      <w:r w:rsidRPr="0041632D">
        <w:rPr>
          <w:b/>
        </w:rPr>
        <w:t>31%</w:t>
      </w:r>
      <w:r>
        <w:t>). При этом богатые чаще других называют  нынешнее время хорошим (</w:t>
      </w:r>
      <w:r w:rsidRPr="0041632D">
        <w:rPr>
          <w:b/>
        </w:rPr>
        <w:t>22%</w:t>
      </w:r>
      <w:r>
        <w:t>), а бедные – плохим (</w:t>
      </w:r>
      <w:r w:rsidRPr="0041632D">
        <w:rPr>
          <w:b/>
        </w:rPr>
        <w:t>42%</w:t>
      </w:r>
      <w:r>
        <w:t>) для покупок быт</w:t>
      </w:r>
      <w:r>
        <w:t>о</w:t>
      </w:r>
      <w:r>
        <w:t>вой техники, мебели, холодильника, телевизора…</w:t>
      </w:r>
    </w:p>
    <w:p w:rsidR="005837DB" w:rsidRPr="00341921" w:rsidRDefault="005837DB" w:rsidP="005837DB">
      <w:pPr>
        <w:ind w:firstLine="567"/>
        <w:jc w:val="both"/>
      </w:pPr>
      <w:r w:rsidRPr="00341921">
        <w:t xml:space="preserve">Сравним ответы воронежцев в прошлые годы. </w:t>
      </w:r>
    </w:p>
    <w:p w:rsidR="005837DB" w:rsidRPr="00341921" w:rsidRDefault="005837DB" w:rsidP="005837DB">
      <w:pPr>
        <w:jc w:val="center"/>
        <w:rPr>
          <w:b/>
          <w:i/>
        </w:rPr>
      </w:pPr>
      <w:r w:rsidRPr="00341921">
        <w:rPr>
          <w:b/>
          <w:i/>
        </w:rPr>
        <w:t>Если говорить о к</w:t>
      </w:r>
      <w:r w:rsidR="00A67D4A">
        <w:rPr>
          <w:b/>
          <w:i/>
        </w:rPr>
        <w:t>рупных покупках для дома – таких</w:t>
      </w:r>
      <w:r w:rsidRPr="00341921">
        <w:rPr>
          <w:b/>
          <w:i/>
        </w:rPr>
        <w:t xml:space="preserve"> как мебель, холодильник, бытовая техника, телевизор - то, как Вы полагаете, сейчас в целом хорошее или плохое время для того, </w:t>
      </w:r>
    </w:p>
    <w:p w:rsidR="005837DB" w:rsidRPr="00341921" w:rsidRDefault="005837DB" w:rsidP="005837DB">
      <w:pPr>
        <w:jc w:val="center"/>
        <w:rPr>
          <w:b/>
          <w:i/>
        </w:rPr>
      </w:pPr>
      <w:r w:rsidRPr="00341921">
        <w:rPr>
          <w:b/>
          <w:i/>
        </w:rPr>
        <w:t>чтобы делать такие покупки?</w:t>
      </w:r>
    </w:p>
    <w:p w:rsidR="005837DB" w:rsidRPr="002322C1" w:rsidRDefault="005837DB" w:rsidP="005837DB">
      <w:pPr>
        <w:jc w:val="center"/>
        <w:rPr>
          <w:b/>
          <w:i/>
          <w:color w:val="0070C0"/>
          <w:sz w:val="12"/>
          <w:szCs w:val="12"/>
        </w:rPr>
      </w:pPr>
    </w:p>
    <w:p w:rsidR="005837DB" w:rsidRPr="002322C1" w:rsidRDefault="005837DB" w:rsidP="005837DB">
      <w:pPr>
        <w:jc w:val="center"/>
        <w:rPr>
          <w:color w:val="0070C0"/>
        </w:rPr>
      </w:pPr>
      <w:r w:rsidRPr="002322C1">
        <w:rPr>
          <w:i/>
          <w:caps/>
          <w:noProof/>
          <w:color w:val="0070C0"/>
        </w:rPr>
        <w:drawing>
          <wp:inline distT="0" distB="0" distL="0" distR="0" wp14:anchorId="6FC8BA22" wp14:editId="02998D90">
            <wp:extent cx="6638925" cy="2028825"/>
            <wp:effectExtent l="0" t="0" r="9525" b="9525"/>
            <wp:docPr id="9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5837DB" w:rsidRDefault="005837DB" w:rsidP="002B1513">
      <w:pPr>
        <w:ind w:firstLine="567"/>
        <w:jc w:val="both"/>
      </w:pPr>
      <w:r w:rsidRPr="00CD3383">
        <w:t xml:space="preserve">Вот уже </w:t>
      </w:r>
      <w:r>
        <w:t>пятый</w:t>
      </w:r>
      <w:r w:rsidRPr="00CD3383">
        <w:t xml:space="preserve"> год отрицательные оценки потребительского рынка превалируют над </w:t>
      </w:r>
      <w:proofErr w:type="gramStart"/>
      <w:r w:rsidRPr="00CD3383">
        <w:t>поло</w:t>
      </w:r>
      <w:r>
        <w:t>ж</w:t>
      </w:r>
      <w:r>
        <w:t>и</w:t>
      </w:r>
      <w:r>
        <w:t>тельными</w:t>
      </w:r>
      <w:proofErr w:type="gramEnd"/>
      <w:r>
        <w:t>. В противоположность нынешней ситуации, повышающий тренд был характерен для потр</w:t>
      </w:r>
      <w:r>
        <w:t>е</w:t>
      </w:r>
      <w:r>
        <w:t xml:space="preserve">бительского рынка в 2010 – 2014 гг. </w:t>
      </w:r>
      <w:r>
        <w:br w:type="page"/>
      </w:r>
    </w:p>
    <w:p w:rsidR="00381E48" w:rsidRPr="006C5483" w:rsidRDefault="00381E48" w:rsidP="00381E4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81E48" w:rsidRPr="006C5483" w:rsidRDefault="00381E48" w:rsidP="00381E4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7D86D4E" wp14:editId="24E638AF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E48" w:rsidRPr="006C5483" w:rsidRDefault="00381E48" w:rsidP="00381E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81E48" w:rsidRPr="006C5483" w:rsidRDefault="00381E48" w:rsidP="00381E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81E48" w:rsidRPr="006C5483" w:rsidRDefault="00381E48" w:rsidP="00381E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81E48" w:rsidRPr="006C5483" w:rsidRDefault="00381E48" w:rsidP="00381E4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0208" behindDoc="0" locked="0" layoutInCell="1" allowOverlap="1" wp14:anchorId="2F1958E8" wp14:editId="7A74931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3" name="Прямая соединительная 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3" o:spid="_x0000_s1026" style="position:absolute;z-index:251870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cwTgIAAF0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D48MISdxAk7ov64/rVfej+7peofWn7lf3vfvW3XU/u7v1LcT3688Q+2R3&#10;v11eIX8e1Gy1zQF0JC+N14Ms5JW+UOSdRVKNaixnLFR1vdRwUepPxI+O+InVwGnavlIU9uAbp4K0&#10;i8o0HhJEQ4vQweW+g2zhEIHFwaB/miXQaLLLxTjfHdTGupdMNcgHRSS49OLiHM8vrPNEcL7b4pel&#10;mnAhgkGERG0R9Y88tE9ZJTj12TAxs+lIGDTH3mPhF8p6ss2oG0kDWs0wHW9jh7nYxHC7kB4PagE+&#10;22hjovenyen4ZHyS9bL+YNzLkrLsvZiMst5gkh4flYflaFSmHzy1NMtrTimTnt3O0Gn2d4bZPq2N&#10;FfeW3usQP0YPggHZ3X8gHZrp+7dxwlTR5aXZNRk8HDZv35t/JA/nED/8Kgx/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5&#10;kWcw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381E48" w:rsidRPr="00F024E0" w:rsidRDefault="00A67D4A" w:rsidP="00381E48">
      <w:pPr>
        <w:pStyle w:val="1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</w:t>
      </w:r>
      <w:r w:rsidR="00381E48" w:rsidRPr="00887DAB">
        <w:rPr>
          <w:rFonts w:ascii="Times New Roman" w:hAnsi="Times New Roman" w:cs="Times New Roman"/>
          <w:i/>
          <w:sz w:val="24"/>
          <w:szCs w:val="24"/>
        </w:rPr>
        <w:t xml:space="preserve"> РАЗДЕЛ: </w:t>
      </w:r>
      <w:r w:rsidR="00381E48" w:rsidRPr="008833C1">
        <w:rPr>
          <w:rFonts w:ascii="Times New Roman" w:hAnsi="Times New Roman" w:cs="Times New Roman"/>
          <w:i/>
          <w:sz w:val="24"/>
          <w:szCs w:val="24"/>
        </w:rPr>
        <w:t>ИНДЕКСЫ ПОТРЕБИТЕЛЬСКОЙ АКТИВНОСТИ И СОЦИАЛЬНОГО КОМФОРТА</w:t>
      </w:r>
    </w:p>
    <w:p w:rsidR="00381E48" w:rsidRDefault="00381E48" w:rsidP="00381E48">
      <w:pPr>
        <w:jc w:val="center"/>
        <w:rPr>
          <w:b/>
          <w:caps/>
        </w:rPr>
      </w:pPr>
    </w:p>
    <w:p w:rsidR="00381E48" w:rsidRPr="00CD2C2A" w:rsidRDefault="00381E48" w:rsidP="00381E48">
      <w:pPr>
        <w:jc w:val="center"/>
        <w:rPr>
          <w:b/>
          <w:caps/>
        </w:rPr>
      </w:pPr>
      <w:r>
        <w:rPr>
          <w:b/>
          <w:caps/>
        </w:rPr>
        <w:t>измерение</w:t>
      </w:r>
      <w:r w:rsidRPr="00D378DE">
        <w:rPr>
          <w:b/>
          <w:caps/>
        </w:rPr>
        <w:t xml:space="preserve"> потребительских настроений  как важнейший инструмент прогнозирования потребительской активнос</w:t>
      </w:r>
      <w:r>
        <w:rPr>
          <w:b/>
          <w:caps/>
        </w:rPr>
        <w:t>ти</w:t>
      </w:r>
    </w:p>
    <w:p w:rsidR="00381E48" w:rsidRDefault="00381E48" w:rsidP="00381E48"/>
    <w:p w:rsidR="00381E48" w:rsidRDefault="00381E48" w:rsidP="00381E48">
      <w:pPr>
        <w:ind w:firstLine="540"/>
        <w:jc w:val="both"/>
      </w:pPr>
      <w:r w:rsidRPr="007B726D">
        <w:t xml:space="preserve">Институт </w:t>
      </w:r>
      <w:r>
        <w:t>общественного мнения «Квалитас» представляет на суд читателей Бюллетеня очере</w:t>
      </w:r>
      <w:r>
        <w:t>д</w:t>
      </w:r>
      <w:r>
        <w:t xml:space="preserve">ную публикацию по итогам реализации ежегодного проекта по измерению </w:t>
      </w:r>
      <w:r w:rsidRPr="00FD191B">
        <w:rPr>
          <w:b/>
        </w:rPr>
        <w:t>Индекса потребительских настроений</w:t>
      </w:r>
      <w:r>
        <w:t xml:space="preserve"> (ИПН).</w:t>
      </w:r>
    </w:p>
    <w:p w:rsidR="00381E48" w:rsidRDefault="00381E48" w:rsidP="00381E48">
      <w:pPr>
        <w:ind w:firstLine="540"/>
        <w:jc w:val="both"/>
      </w:pPr>
    </w:p>
    <w:p w:rsidR="00381E48" w:rsidRDefault="00381E48" w:rsidP="00381E48">
      <w:pPr>
        <w:ind w:firstLine="540"/>
        <w:jc w:val="both"/>
      </w:pPr>
      <w:r>
        <w:t xml:space="preserve">Напомним, что измерение потребительской активности населения - один из </w:t>
      </w:r>
      <w:r w:rsidRPr="004242A6">
        <w:t>важнейших инстр</w:t>
      </w:r>
      <w:r w:rsidRPr="004242A6">
        <w:t>у</w:t>
      </w:r>
      <w:r w:rsidRPr="004242A6">
        <w:t>ментов</w:t>
      </w:r>
      <w:r>
        <w:t xml:space="preserve"> </w:t>
      </w:r>
      <w:r w:rsidRPr="00246BD6">
        <w:t>для</w:t>
      </w:r>
      <w:r>
        <w:t xml:space="preserve"> надежного прогнозирования как экономического развития страны в целом или отдельного региона, так и более частных характеристик, </w:t>
      </w:r>
      <w:r w:rsidRPr="0075009E">
        <w:t xml:space="preserve">например, </w:t>
      </w:r>
      <w:r>
        <w:t>потребительского спроса. Мониторинг потр</w:t>
      </w:r>
      <w:r>
        <w:t>е</w:t>
      </w:r>
      <w:r>
        <w:t>бительской активности населения позволит более уверенно и обоснованно планировать динамику внутреннего спроса.</w:t>
      </w:r>
    </w:p>
    <w:p w:rsidR="00381E48" w:rsidRDefault="00381E48" w:rsidP="00381E48">
      <w:pPr>
        <w:ind w:firstLine="540"/>
        <w:jc w:val="both"/>
      </w:pPr>
      <w:r>
        <w:t>Проект регулярных замеров «Индекса потребительских настроений» возник в США с целью определения готовности к различным формам потребительской активности населения страны после Второй мировой войны. Наиболее адекватную форму измерения этой активности предложил в 1946 году Университет Мичигана. В настоящее время это ведущий индекс США для прогнозирования п</w:t>
      </w:r>
      <w:r>
        <w:t>о</w:t>
      </w:r>
      <w:r>
        <w:t xml:space="preserve">требительской активности населения. Потребителями этой информации являются как </w:t>
      </w:r>
      <w:proofErr w:type="gramStart"/>
      <w:r>
        <w:t>бизнес-структуры</w:t>
      </w:r>
      <w:proofErr w:type="gramEnd"/>
      <w:r>
        <w:t>, так и государственные институты. Данные по измерениям потребительской активности формируются на основе ежемесячных выборочных опросов населения, репрезентирующих население страны.</w:t>
      </w:r>
    </w:p>
    <w:p w:rsidR="00381E48" w:rsidRDefault="00381E48" w:rsidP="00381E48">
      <w:pPr>
        <w:ind w:firstLine="540"/>
        <w:jc w:val="both"/>
      </w:pPr>
      <w:r>
        <w:t>Чуть позже – с 60-х гг.</w:t>
      </w:r>
      <w:r w:rsidRPr="00337476">
        <w:t xml:space="preserve"> </w:t>
      </w:r>
      <w:r>
        <w:t>прошлого столетия – измерения потребительской активности начались и в европейских странах в рамках проекта «</w:t>
      </w:r>
      <w:proofErr w:type="spellStart"/>
      <w:r>
        <w:t>Евробарометр</w:t>
      </w:r>
      <w:proofErr w:type="spellEnd"/>
      <w:r>
        <w:t>».</w:t>
      </w:r>
    </w:p>
    <w:p w:rsidR="00381E48" w:rsidRDefault="00381E48" w:rsidP="00381E48">
      <w:pPr>
        <w:ind w:firstLine="540"/>
        <w:jc w:val="both"/>
      </w:pPr>
      <w:r>
        <w:t>С  1994 года Левада-Центр (</w:t>
      </w:r>
      <w:proofErr w:type="spellStart"/>
      <w:r>
        <w:t>г</w:t>
      </w:r>
      <w:proofErr w:type="gramStart"/>
      <w:r>
        <w:t>.М</w:t>
      </w:r>
      <w:proofErr w:type="gramEnd"/>
      <w:r>
        <w:t>осква</w:t>
      </w:r>
      <w:proofErr w:type="spellEnd"/>
      <w:r>
        <w:t>) раз в два месяца ведет аналогичные замеры в России. Ро</w:t>
      </w:r>
      <w:r>
        <w:t>с</w:t>
      </w:r>
      <w:r>
        <w:t xml:space="preserve">сийский вариант измерения Индекса потребительских настроений полностью повторяет методику </w:t>
      </w:r>
      <w:proofErr w:type="spellStart"/>
      <w:r>
        <w:t>М</w:t>
      </w:r>
      <w:r>
        <w:t>и</w:t>
      </w:r>
      <w:r>
        <w:t>чиганского</w:t>
      </w:r>
      <w:proofErr w:type="spellEnd"/>
      <w:r>
        <w:t xml:space="preserve"> университета. Кроме этого, российские социологи разработали ряд своих индексов, кот</w:t>
      </w:r>
      <w:r>
        <w:t>о</w:t>
      </w:r>
      <w:r>
        <w:t xml:space="preserve">рые позволяют отслеживать динамику изменения социальных настроений. </w:t>
      </w:r>
    </w:p>
    <w:p w:rsidR="00381E48" w:rsidRDefault="00381E48" w:rsidP="00381E48">
      <w:pPr>
        <w:ind w:firstLine="540"/>
        <w:jc w:val="both"/>
      </w:pPr>
      <w:r w:rsidRPr="008029CE">
        <w:rPr>
          <w:b/>
          <w:i/>
        </w:rPr>
        <w:t>Напоминаем методику проекта</w:t>
      </w:r>
      <w:r>
        <w:t>. ИПН отдельного региона строится на основе данных опросов общественного мнения. Социологические опросы для измерения ИПН проходят по специально спр</w:t>
      </w:r>
      <w:r>
        <w:t>о</w:t>
      </w:r>
      <w:r>
        <w:t xml:space="preserve">ектированной выборке, репрезентирующей взрослое (старше </w:t>
      </w:r>
      <w:r w:rsidRPr="00553E44">
        <w:t>18</w:t>
      </w:r>
      <w:r>
        <w:t xml:space="preserve"> лет) население региона.</w:t>
      </w:r>
    </w:p>
    <w:p w:rsidR="00381E48" w:rsidRDefault="00381E48" w:rsidP="00381E48">
      <w:pPr>
        <w:ind w:firstLine="540"/>
        <w:jc w:val="both"/>
      </w:pPr>
      <w:r>
        <w:t>Значения индексов (коэффициенты) могут изменяться в пределах от 0 до 200. Индекс равен 200, если все население дает положительные оценки экономической ситуации. Если доля положительных и отрицательных оценок одинакова, то индекс равен 100. Значение индекса ниже 100 означает преобл</w:t>
      </w:r>
      <w:r>
        <w:t>а</w:t>
      </w:r>
      <w:r>
        <w:t xml:space="preserve">дание негативных оценок в обществе. </w:t>
      </w:r>
    </w:p>
    <w:p w:rsidR="00381E48" w:rsidRDefault="00381E48" w:rsidP="00381E48">
      <w:pPr>
        <w:ind w:firstLine="540"/>
        <w:jc w:val="both"/>
      </w:pPr>
      <w:r w:rsidRPr="00D31965">
        <w:rPr>
          <w:b/>
        </w:rPr>
        <w:t>Индекс потребительского настроения (ИПН)</w:t>
      </w:r>
      <w:r>
        <w:t xml:space="preserve"> рассчитывается на основе распределения ответов респондентов на вопросы, касающиеся текущего материального положения семей и ожиданий его и</w:t>
      </w:r>
      <w:r>
        <w:t>з</w:t>
      </w:r>
      <w:r>
        <w:t>менения, перспектив развития экономики страны и ситуации на потребительском рынке.</w:t>
      </w:r>
    </w:p>
    <w:p w:rsidR="00381E48" w:rsidRDefault="00381E48" w:rsidP="00381E48">
      <w:pPr>
        <w:ind w:firstLine="540"/>
        <w:jc w:val="both"/>
      </w:pPr>
      <w:r>
        <w:t xml:space="preserve">Частные индексы – </w:t>
      </w:r>
      <w:r w:rsidRPr="00BF1812">
        <w:rPr>
          <w:b/>
        </w:rPr>
        <w:t>Индекс текущего состояния (ИТС)</w:t>
      </w:r>
      <w:r>
        <w:t xml:space="preserve"> и </w:t>
      </w:r>
      <w:r w:rsidRPr="00BF1812">
        <w:rPr>
          <w:b/>
        </w:rPr>
        <w:t>Индекс потребительских ожиданий (ИПО)</w:t>
      </w:r>
      <w:r>
        <w:t xml:space="preserve"> – отражают, соответственно, оценку населением имеющейся на сегодняшний день экономич</w:t>
      </w:r>
      <w:r>
        <w:t>е</w:t>
      </w:r>
      <w:r>
        <w:t xml:space="preserve">ской ситуации </w:t>
      </w:r>
      <w:r w:rsidRPr="00002FE8">
        <w:t xml:space="preserve"> </w:t>
      </w:r>
      <w:r>
        <w:t>и оценку ближайшей (один год) и более отдаленной (пять лет) перспективы.</w:t>
      </w:r>
    </w:p>
    <w:p w:rsidR="00381E48" w:rsidRPr="008029CE" w:rsidRDefault="00381E48" w:rsidP="00381E48">
      <w:pPr>
        <w:ind w:firstLine="540"/>
        <w:jc w:val="both"/>
        <w:rPr>
          <w:b/>
        </w:rPr>
      </w:pPr>
    </w:p>
    <w:p w:rsidR="00381E48" w:rsidRDefault="00381E48" w:rsidP="00381E48">
      <w:pPr>
        <w:ind w:firstLine="540"/>
        <w:jc w:val="both"/>
      </w:pPr>
      <w:r w:rsidRPr="00BF1812">
        <w:rPr>
          <w:b/>
        </w:rPr>
        <w:t>Региональный индекс социального комфорта (РИСК)</w:t>
      </w:r>
      <w:r>
        <w:t xml:space="preserve"> – </w:t>
      </w:r>
      <w:proofErr w:type="spellStart"/>
      <w:r>
        <w:t>самопозиционирование</w:t>
      </w:r>
      <w:proofErr w:type="spellEnd"/>
      <w:r>
        <w:t xml:space="preserve"> населением региона степени комфортности своего проживания среди других российских регионов и страны в ц</w:t>
      </w:r>
      <w:r>
        <w:t>е</w:t>
      </w:r>
      <w:r>
        <w:t>лом.</w:t>
      </w:r>
    </w:p>
    <w:p w:rsidR="00381E48" w:rsidRDefault="00381E48" w:rsidP="00381E48">
      <w:pPr>
        <w:ind w:firstLine="540"/>
        <w:jc w:val="both"/>
      </w:pPr>
    </w:p>
    <w:p w:rsidR="00381E48" w:rsidRDefault="00381E48" w:rsidP="00381E48">
      <w:pPr>
        <w:ind w:firstLine="540"/>
        <w:jc w:val="both"/>
      </w:pPr>
      <w:r>
        <w:t>Согласно данной методике</w:t>
      </w:r>
      <w:r w:rsidRPr="00D57041">
        <w:t>, ИОМ «Квалитас» провел первые замеры Индексов в Воронеже в июле 2005 года</w:t>
      </w:r>
      <w:r>
        <w:t>.</w:t>
      </w:r>
      <w:r w:rsidRPr="00D57041">
        <w:t xml:space="preserve"> Последний замер был произведен </w:t>
      </w:r>
      <w:r>
        <w:t>в июле 201</w:t>
      </w:r>
      <w:r w:rsidRPr="001B49C2">
        <w:t>9</w:t>
      </w:r>
      <w:r>
        <w:t xml:space="preserve"> </w:t>
      </w:r>
      <w:r w:rsidRPr="00D57041">
        <w:t>г.</w:t>
      </w:r>
      <w:r>
        <w:t xml:space="preserve"> У нас есть возможность проследить, произошли ли какие-то изменения потребительских настроений горожан за последние годы,</w:t>
      </w:r>
      <w:r w:rsidRPr="004242A6">
        <w:t xml:space="preserve"> и как п</w:t>
      </w:r>
      <w:r w:rsidRPr="004242A6">
        <w:t>о</w:t>
      </w:r>
      <w:r w:rsidRPr="004242A6">
        <w:t>влиял</w:t>
      </w:r>
      <w:r>
        <w:t>и события последнего времени</w:t>
      </w:r>
      <w:r w:rsidRPr="004242A6">
        <w:t xml:space="preserve"> на текущее материальное положение воронежцев, </w:t>
      </w:r>
      <w:r w:rsidRPr="00337476">
        <w:t xml:space="preserve">а также </w:t>
      </w:r>
      <w:r w:rsidRPr="004242A6">
        <w:t>на</w:t>
      </w:r>
      <w:r>
        <w:t xml:space="preserve"> их видение будущего развития экономики и личного благополучия. </w:t>
      </w:r>
    </w:p>
    <w:p w:rsidR="001B49C2" w:rsidRPr="006C5483" w:rsidRDefault="00381E48" w:rsidP="001B49C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i/>
        </w:rPr>
        <w:br w:type="page"/>
      </w:r>
      <w:r w:rsidR="001B49C2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1B49C2" w:rsidRPr="006C5483">
        <w:rPr>
          <w:rFonts w:ascii="Arial" w:hAnsi="Arial" w:cs="Arial"/>
          <w:b/>
          <w:caps/>
          <w:sz w:val="22"/>
        </w:rPr>
        <w:t>квалитас</w:t>
      </w:r>
      <w:r w:rsidR="001B49C2" w:rsidRPr="006C5483">
        <w:rPr>
          <w:rFonts w:ascii="Arial" w:hAnsi="Arial" w:cs="Arial"/>
          <w:b/>
          <w:sz w:val="22"/>
        </w:rPr>
        <w:t>»</w:t>
      </w:r>
      <w:proofErr w:type="gramStart"/>
      <w:r w:rsidR="001B49C2" w:rsidRPr="006C5483">
        <w:rPr>
          <w:rFonts w:ascii="Arial" w:hAnsi="Arial" w:cs="Arial"/>
          <w:b/>
          <w:sz w:val="22"/>
        </w:rPr>
        <w:t>.</w:t>
      </w:r>
      <w:proofErr w:type="gramEnd"/>
      <w:r w:rsidR="001B49C2"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="001B49C2" w:rsidRPr="006C5483">
        <w:rPr>
          <w:rFonts w:ascii="Arial" w:hAnsi="Arial" w:cs="Arial"/>
          <w:b/>
          <w:sz w:val="22"/>
        </w:rPr>
        <w:t>т</w:t>
      </w:r>
      <w:proofErr w:type="gramEnd"/>
      <w:r w:rsidR="001B49C2" w:rsidRPr="006C5483">
        <w:rPr>
          <w:rFonts w:ascii="Arial" w:hAnsi="Arial" w:cs="Arial"/>
          <w:b/>
          <w:sz w:val="22"/>
        </w:rPr>
        <w:t>ел.: (473) 251-90-75, 251-20-75</w:t>
      </w:r>
    </w:p>
    <w:p w:rsidR="001B49C2" w:rsidRPr="006C5483" w:rsidRDefault="001B49C2" w:rsidP="001B49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53CFA1B" wp14:editId="6F53C296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9C2" w:rsidRPr="006C5483" w:rsidRDefault="001B49C2" w:rsidP="001B49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49C2" w:rsidRPr="006C5483" w:rsidRDefault="001B49C2" w:rsidP="001B49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1B49C2" w:rsidRPr="006C5483" w:rsidRDefault="001B49C2" w:rsidP="001B49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B49C2" w:rsidRPr="006C5483" w:rsidRDefault="001B49C2" w:rsidP="001B49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2256" behindDoc="0" locked="0" layoutInCell="1" allowOverlap="1" wp14:anchorId="7B5CDA17" wp14:editId="3427B03F">
                <wp:simplePos x="0" y="0"/>
                <wp:positionH relativeFrom="column">
                  <wp:posOffset>148590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872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.7pt,6.8pt" to="533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BF2GoD3AAAAAkBAAAPAAAAZHJzL2Rvd25yZXYueG1sTI/BTsMwEETvSPyDtUjcqEOL0irE&#10;qVBV1AOXEpC4bmITR7HXwXbb8Pd11QMc981odqZcT9awo/KhdyTgcZYBU9Q62VMn4PPj9WEFLEQk&#10;icaREvCrAqyr25sSC+lO9K6OdexYCqFQoAAd41hwHlqtLIaZGxUl7dt5izGdvuPS4ymFW8PnWZZz&#10;iz2lDxpHtdGqHeqDFWC2zeRX+6HWu/3b8PO1xd1yg0Lc300vz8CimuKfGS71U3WoUqfGHUgGZgTM&#10;F0/JmfgiB3bRs3yZSHMlvCr5/wXVGQ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EXY&#10;agPcAAAACQEAAA8AAAAAAAAAAAAAAAAApAQAAGRycy9kb3ducmV2LnhtbFBLBQYAAAAABAAEAPMA&#10;AACtBQAAAAA=&#10;" strokeweight="2pt"/>
            </w:pict>
          </mc:Fallback>
        </mc:AlternateContent>
      </w:r>
    </w:p>
    <w:p w:rsidR="001B49C2" w:rsidRPr="00CF7743" w:rsidRDefault="001B49C2" w:rsidP="001B49C2">
      <w:pPr>
        <w:ind w:left="567"/>
        <w:jc w:val="both"/>
      </w:pPr>
      <w:r>
        <w:t>По традиции с</w:t>
      </w:r>
      <w:r w:rsidRPr="00CF7743">
        <w:t>начала рассмотрим частные индексы (ИТС и ИПО)</w:t>
      </w:r>
    </w:p>
    <w:p w:rsidR="001B49C2" w:rsidRPr="00F90311" w:rsidRDefault="001B49C2" w:rsidP="001B49C2">
      <w:pPr>
        <w:rPr>
          <w:sz w:val="12"/>
          <w:szCs w:val="12"/>
        </w:rPr>
      </w:pPr>
    </w:p>
    <w:p w:rsidR="001B49C2" w:rsidRPr="00CF7743" w:rsidRDefault="001B49C2" w:rsidP="001B49C2">
      <w:pPr>
        <w:ind w:firstLine="540"/>
        <w:jc w:val="center"/>
        <w:outlineLvl w:val="0"/>
        <w:rPr>
          <w:b/>
          <w:i/>
        </w:rPr>
      </w:pPr>
      <w:r w:rsidRPr="00CF7743">
        <w:rPr>
          <w:b/>
          <w:i/>
        </w:rPr>
        <w:t>Индекс текущего состояния (ИТС)</w:t>
      </w:r>
    </w:p>
    <w:p w:rsidR="001B49C2" w:rsidRPr="00F90311" w:rsidRDefault="001B49C2" w:rsidP="001B49C2">
      <w:pPr>
        <w:rPr>
          <w:sz w:val="12"/>
          <w:szCs w:val="12"/>
        </w:rPr>
      </w:pPr>
    </w:p>
    <w:p w:rsidR="001B49C2" w:rsidRPr="00CF7743" w:rsidRDefault="001B49C2" w:rsidP="001B49C2">
      <w:pPr>
        <w:jc w:val="center"/>
      </w:pPr>
      <w:r>
        <w:rPr>
          <w:noProof/>
        </w:rPr>
        <w:drawing>
          <wp:inline distT="0" distB="0" distL="0" distR="0" wp14:anchorId="71A13F85" wp14:editId="520EBAF7">
            <wp:extent cx="6505575" cy="2657475"/>
            <wp:effectExtent l="0" t="0" r="9525" b="9525"/>
            <wp:docPr id="22" name="Диаграмма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1B49C2" w:rsidRDefault="001B49C2" w:rsidP="001B49C2">
      <w:pPr>
        <w:ind w:firstLine="567"/>
      </w:pPr>
    </w:p>
    <w:p w:rsidR="001B49C2" w:rsidRDefault="001B49C2" w:rsidP="001B49C2">
      <w:pPr>
        <w:ind w:firstLine="567"/>
        <w:jc w:val="both"/>
      </w:pPr>
      <w:r>
        <w:t>Воронежцы, как и россияне в целом, как правило, недовольны своим текущим материальным п</w:t>
      </w:r>
      <w:r>
        <w:t>о</w:t>
      </w:r>
      <w:r>
        <w:t>ложением. Соответственно, и Индекс текущего состояния, традиционно, является наиболее «слабым» индексом.</w:t>
      </w:r>
    </w:p>
    <w:p w:rsidR="001B49C2" w:rsidRDefault="00DF455C" w:rsidP="001B49C2">
      <w:pPr>
        <w:ind w:firstLine="567"/>
        <w:jc w:val="both"/>
      </w:pPr>
      <w:r>
        <w:t>Результаты 2019 года так</w:t>
      </w:r>
      <w:r w:rsidR="001B49C2">
        <w:t>же стали неутешительными</w:t>
      </w:r>
      <w:r>
        <w:t>:</w:t>
      </w:r>
      <w:r w:rsidR="001B49C2">
        <w:t xml:space="preserve"> количество наших сограждан, негативно оценивающих своё текущее финансовое и материальное положение, гораздо больше</w:t>
      </w:r>
      <w:r w:rsidR="001F3750">
        <w:t>,</w:t>
      </w:r>
      <w:r w:rsidR="001B49C2">
        <w:t xml:space="preserve"> чем горожан, имеющих альтернативную точку зрения.</w:t>
      </w:r>
    </w:p>
    <w:p w:rsidR="001B49C2" w:rsidRPr="001B49C2" w:rsidRDefault="006005B6" w:rsidP="001B49C2">
      <w:pPr>
        <w:ind w:firstLine="567"/>
        <w:jc w:val="both"/>
      </w:pPr>
      <w:r>
        <w:t xml:space="preserve">Усугубляет ситуацию тот факт, что </w:t>
      </w:r>
      <w:r w:rsidRPr="00EB3F22">
        <w:t>повыша</w:t>
      </w:r>
      <w:r w:rsidR="00EB3F22">
        <w:t>ющая</w:t>
      </w:r>
      <w:r>
        <w:t xml:space="preserve"> тенденция Индекса текущего состояния, наблюдаемая последние три года, в 2019 году не только прервалась, но и кардинально сменила своё направление, потеряв около 4 пунктов по сравнению с прошлым годом.</w:t>
      </w:r>
    </w:p>
    <w:p w:rsidR="001B49C2" w:rsidRDefault="001B49C2" w:rsidP="001B49C2">
      <w:pPr>
        <w:ind w:firstLine="567"/>
        <w:jc w:val="both"/>
      </w:pPr>
      <w:r>
        <w:t xml:space="preserve">У нас есть возможность сравнить общероссийский Индекс </w:t>
      </w:r>
      <w:r w:rsidR="00C62145">
        <w:t>т</w:t>
      </w:r>
      <w:r>
        <w:t>екущего состояния с его «вороне</w:t>
      </w:r>
      <w:r>
        <w:t>ж</w:t>
      </w:r>
      <w:r>
        <w:t>ским» аналогом. Индекс рассчитан специалистами «Левада-Центр» на основании опроса россиян, пр</w:t>
      </w:r>
      <w:r>
        <w:t>о</w:t>
      </w:r>
      <w:r>
        <w:t xml:space="preserve">веденного в </w:t>
      </w:r>
      <w:r w:rsidR="006005B6">
        <w:t>июле</w:t>
      </w:r>
      <w:r>
        <w:t xml:space="preserve"> 201</w:t>
      </w:r>
      <w:r w:rsidR="006005B6">
        <w:t>9</w:t>
      </w:r>
      <w:r>
        <w:t xml:space="preserve"> года.</w:t>
      </w:r>
    </w:p>
    <w:p w:rsidR="001B49C2" w:rsidRPr="006005B6" w:rsidRDefault="001B49C2" w:rsidP="001B49C2">
      <w:pPr>
        <w:ind w:firstLine="567"/>
        <w:rPr>
          <w:sz w:val="12"/>
          <w:szCs w:val="12"/>
        </w:rPr>
      </w:pPr>
    </w:p>
    <w:p w:rsidR="001B49C2" w:rsidRPr="00224955" w:rsidRDefault="001B49C2" w:rsidP="001B49C2">
      <w:pPr>
        <w:jc w:val="center"/>
        <w:rPr>
          <w:b/>
          <w:i/>
        </w:rPr>
      </w:pPr>
      <w:r w:rsidRPr="00224955">
        <w:rPr>
          <w:b/>
          <w:i/>
        </w:rPr>
        <w:t>Индекс текущего состояния (ИТС)</w:t>
      </w:r>
    </w:p>
    <w:p w:rsidR="001B49C2" w:rsidRPr="006005B6" w:rsidRDefault="001B49C2" w:rsidP="001B49C2">
      <w:pPr>
        <w:ind w:firstLine="567"/>
        <w:rPr>
          <w:sz w:val="12"/>
          <w:szCs w:val="12"/>
        </w:rPr>
      </w:pPr>
    </w:p>
    <w:p w:rsidR="001B49C2" w:rsidRDefault="001B49C2" w:rsidP="001B49C2">
      <w:pPr>
        <w:ind w:firstLine="567"/>
      </w:pPr>
      <w:r>
        <w:rPr>
          <w:noProof/>
        </w:rPr>
        <w:drawing>
          <wp:inline distT="0" distB="0" distL="0" distR="0" wp14:anchorId="1A2773EB" wp14:editId="7696BE35">
            <wp:extent cx="5981700" cy="2428875"/>
            <wp:effectExtent l="0" t="0" r="19050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1B49C2" w:rsidRDefault="001B49C2" w:rsidP="001B49C2">
      <w:pPr>
        <w:ind w:firstLine="567"/>
        <w:jc w:val="both"/>
      </w:pPr>
      <w:r>
        <w:t>Как видно из приведённого графика, воронежцы в меньшей степени удовлетворены своим тек</w:t>
      </w:r>
      <w:r>
        <w:t>у</w:t>
      </w:r>
      <w:r>
        <w:t>щим материальным положением, чем россияне в целом.</w:t>
      </w:r>
      <w:r w:rsidR="006005B6">
        <w:t xml:space="preserve"> И этот разрыв, по сравнению с прошлым г</w:t>
      </w:r>
      <w:r w:rsidR="006005B6">
        <w:t>о</w:t>
      </w:r>
      <w:r w:rsidR="006005B6">
        <w:t xml:space="preserve">дом, только увеличился (с 7 до 13 пунктов). </w:t>
      </w:r>
      <w:r>
        <w:br w:type="page"/>
      </w:r>
    </w:p>
    <w:p w:rsidR="003028C9" w:rsidRPr="006C5483" w:rsidRDefault="003028C9" w:rsidP="003028C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028C9" w:rsidRPr="006C5483" w:rsidRDefault="003028C9" w:rsidP="003028C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00BEE2B" wp14:editId="34BCA54A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8C9" w:rsidRPr="006C5483" w:rsidRDefault="003028C9" w:rsidP="003028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028C9" w:rsidRPr="006C5483" w:rsidRDefault="003028C9" w:rsidP="003028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028C9" w:rsidRPr="006C5483" w:rsidRDefault="003028C9" w:rsidP="003028C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028C9" w:rsidRPr="006C5483" w:rsidRDefault="003028C9" w:rsidP="003028C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4304" behindDoc="0" locked="0" layoutInCell="1" allowOverlap="1" wp14:anchorId="441DCE2A" wp14:editId="467B09A2">
                <wp:simplePos x="0" y="0"/>
                <wp:positionH relativeFrom="column">
                  <wp:posOffset>148590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874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.7pt,6.8pt" to="533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EXYagPcAAAACQEAAA8AAABkcnMvZG93bnJldi54bWxMj8FOwzAQRO9I/IO1SNyoQ4vS&#10;KsSpUFXUA5cSkLhuYhNHsdfBdtvw93XVAxz3zWh2plxP1rCj8qF3JOBxlgFT1DrZUyfg8+P1YQUs&#10;RCSJxpES8KsCrKvbmxIL6U70ro517FgKoVCgAB3jWHAeWq0shpkbFSXt23mLMZ2+49LjKYVbw+dZ&#10;lnOLPaUPGke10aod6oMVYLbN5Ff7oda7/dvw87XF3XKDQtzfTS/PwKKa4p8ZLvVTdahSp8YdSAZm&#10;BMwXT8mZ+CIHdtGzfJlIcyW8Kvn/BdUZAAD//wMAUEsBAi0AFAAGAAgAAAAhALaDOJL+AAAA4QEA&#10;ABMAAAAAAAAAAAAAAAAAAAAAAFtDb250ZW50X1R5cGVzXS54bWxQSwECLQAUAAYACAAAACEAOP0h&#10;/9YAAACUAQAACwAAAAAAAAAAAAAAAAAvAQAAX3JlbHMvLnJlbHNQSwECLQAUAAYACAAAACEAQqt1&#10;zUwCAABbBAAADgAAAAAAAAAAAAAAAAAuAgAAZHJzL2Uyb0RvYy54bWxQSwECLQAUAAYACAAAACEA&#10;RdhqA9wAAAAJAQAADwAAAAAAAAAAAAAAAACmBAAAZHJzL2Rvd25yZXYueG1sUEsFBgAAAAAEAAQA&#10;8wAAAK8FAAAAAA==&#10;" strokeweight="2pt"/>
            </w:pict>
          </mc:Fallback>
        </mc:AlternateContent>
      </w:r>
    </w:p>
    <w:p w:rsidR="003028C9" w:rsidRPr="004E6C20" w:rsidRDefault="003028C9" w:rsidP="003028C9">
      <w:pPr>
        <w:ind w:firstLine="540"/>
        <w:jc w:val="center"/>
        <w:outlineLvl w:val="0"/>
        <w:rPr>
          <w:b/>
          <w:i/>
        </w:rPr>
      </w:pPr>
      <w:r w:rsidRPr="004E6C20">
        <w:rPr>
          <w:b/>
          <w:i/>
        </w:rPr>
        <w:t>Индекс потребительских ожиданий (ИПО)</w:t>
      </w:r>
    </w:p>
    <w:p w:rsidR="003028C9" w:rsidRDefault="003028C9" w:rsidP="003028C9">
      <w:pPr>
        <w:ind w:firstLine="540"/>
        <w:jc w:val="both"/>
      </w:pPr>
    </w:p>
    <w:p w:rsidR="003028C9" w:rsidRPr="004E6C20" w:rsidRDefault="003028C9" w:rsidP="003028C9">
      <w:pPr>
        <w:ind w:firstLine="540"/>
        <w:jc w:val="both"/>
      </w:pPr>
      <w:r w:rsidRPr="004E6C20">
        <w:t>Напомним, что данный Индекс позво</w:t>
      </w:r>
      <w:r>
        <w:t>ляет оценить ожидания населения относительно</w:t>
      </w:r>
      <w:r w:rsidRPr="004E6C20">
        <w:t xml:space="preserve"> развития экономической ситуации в среднесрочной перспективе</w:t>
      </w:r>
      <w:r>
        <w:t xml:space="preserve"> (величины</w:t>
      </w:r>
      <w:r w:rsidRPr="004E6C20">
        <w:t xml:space="preserve"> и вектора</w:t>
      </w:r>
      <w:r>
        <w:t>)</w:t>
      </w:r>
      <w:r w:rsidRPr="004E6C20">
        <w:t>.</w:t>
      </w:r>
    </w:p>
    <w:p w:rsidR="003028C9" w:rsidRDefault="003028C9" w:rsidP="003028C9">
      <w:pPr>
        <w:ind w:firstLine="540"/>
        <w:jc w:val="both"/>
        <w:rPr>
          <w:sz w:val="12"/>
          <w:szCs w:val="12"/>
        </w:rPr>
      </w:pPr>
    </w:p>
    <w:p w:rsidR="003028C9" w:rsidRPr="00F90311" w:rsidRDefault="003028C9" w:rsidP="003028C9">
      <w:pPr>
        <w:ind w:firstLine="540"/>
        <w:jc w:val="both"/>
        <w:rPr>
          <w:sz w:val="12"/>
          <w:szCs w:val="12"/>
        </w:rPr>
      </w:pPr>
    </w:p>
    <w:p w:rsidR="003028C9" w:rsidRPr="004E6C20" w:rsidRDefault="003028C9" w:rsidP="003028C9">
      <w:pPr>
        <w:jc w:val="center"/>
      </w:pPr>
      <w:r>
        <w:rPr>
          <w:noProof/>
        </w:rPr>
        <w:drawing>
          <wp:inline distT="0" distB="0" distL="0" distR="0" wp14:anchorId="792D66A9" wp14:editId="5DC8674A">
            <wp:extent cx="6638925" cy="2838450"/>
            <wp:effectExtent l="0" t="0" r="9525" b="19050"/>
            <wp:docPr id="50" name="Диаграмма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3028C9" w:rsidRDefault="002B3AEE" w:rsidP="003028C9">
      <w:pPr>
        <w:ind w:firstLine="567"/>
        <w:jc w:val="both"/>
      </w:pPr>
      <w:r>
        <w:t>Индекс потребительских ожиданий традиционно является более «сильным» индексом по отн</w:t>
      </w:r>
      <w:r>
        <w:t>о</w:t>
      </w:r>
      <w:r>
        <w:t>шению к ИТС. То есть, воронежцы, как и россияне в целом, более оптимистически смотрят в будущее, чем на своё сегодняшнее материальное и финансовое состояние.</w:t>
      </w:r>
    </w:p>
    <w:p w:rsidR="002B3AEE" w:rsidRPr="00934947" w:rsidRDefault="002B3AEE" w:rsidP="003028C9">
      <w:pPr>
        <w:ind w:firstLine="567"/>
        <w:jc w:val="both"/>
        <w:rPr>
          <w:spacing w:val="-2"/>
        </w:rPr>
      </w:pPr>
      <w:r>
        <w:t xml:space="preserve">Но, как видно из графика, последние три года оптимизм горожан неизменно понижается, </w:t>
      </w:r>
      <w:r w:rsidR="00DF455C">
        <w:t xml:space="preserve">и уже </w:t>
      </w:r>
      <w:r>
        <w:t>потеря</w:t>
      </w:r>
      <w:r w:rsidR="00DF455C">
        <w:t>л</w:t>
      </w:r>
      <w:r>
        <w:t xml:space="preserve"> за это время около 16 пунктов.</w:t>
      </w:r>
    </w:p>
    <w:p w:rsidR="003028C9" w:rsidRDefault="003028C9" w:rsidP="003028C9">
      <w:pPr>
        <w:ind w:firstLine="567"/>
        <w:jc w:val="both"/>
      </w:pPr>
      <w:r>
        <w:t>Сравним «воронежский» Индекс потребительских ожиданий с его российским аналогом. Общ</w:t>
      </w:r>
      <w:r>
        <w:t>е</w:t>
      </w:r>
      <w:r>
        <w:t>российский индекс рассчитан специалистами «Левада-Центр» на основании опроса россиян, пров</w:t>
      </w:r>
      <w:r>
        <w:t>е</w:t>
      </w:r>
      <w:r>
        <w:t xml:space="preserve">денного в </w:t>
      </w:r>
      <w:r w:rsidR="002B3AEE">
        <w:t>июле</w:t>
      </w:r>
      <w:r>
        <w:t xml:space="preserve"> 201</w:t>
      </w:r>
      <w:r w:rsidR="002B3AEE">
        <w:t>9</w:t>
      </w:r>
      <w:r>
        <w:t xml:space="preserve"> года.</w:t>
      </w:r>
    </w:p>
    <w:p w:rsidR="003028C9" w:rsidRPr="006E0C68" w:rsidRDefault="003028C9" w:rsidP="003028C9">
      <w:pPr>
        <w:rPr>
          <w:sz w:val="12"/>
          <w:szCs w:val="12"/>
        </w:rPr>
      </w:pPr>
    </w:p>
    <w:p w:rsidR="003028C9" w:rsidRPr="00224955" w:rsidRDefault="003028C9" w:rsidP="003028C9">
      <w:pPr>
        <w:jc w:val="center"/>
        <w:rPr>
          <w:b/>
          <w:i/>
        </w:rPr>
      </w:pPr>
      <w:r w:rsidRPr="00224955">
        <w:rPr>
          <w:b/>
          <w:i/>
        </w:rPr>
        <w:t>Индекс потребительских ожиданий (ИПО)</w:t>
      </w:r>
    </w:p>
    <w:p w:rsidR="003028C9" w:rsidRPr="006E0C68" w:rsidRDefault="003028C9" w:rsidP="003028C9">
      <w:pPr>
        <w:ind w:firstLine="567"/>
        <w:rPr>
          <w:sz w:val="12"/>
          <w:szCs w:val="12"/>
        </w:rPr>
      </w:pPr>
    </w:p>
    <w:p w:rsidR="003028C9" w:rsidRDefault="003028C9" w:rsidP="003028C9">
      <w:pPr>
        <w:jc w:val="center"/>
      </w:pPr>
      <w:r>
        <w:rPr>
          <w:noProof/>
        </w:rPr>
        <w:drawing>
          <wp:inline distT="0" distB="0" distL="0" distR="0" wp14:anchorId="6C2F727F" wp14:editId="73487290">
            <wp:extent cx="6410325" cy="2257425"/>
            <wp:effectExtent l="0" t="0" r="9525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C62145" w:rsidRPr="00C62145" w:rsidRDefault="00C62145" w:rsidP="003028C9">
      <w:pPr>
        <w:ind w:firstLine="567"/>
        <w:jc w:val="both"/>
        <w:rPr>
          <w:sz w:val="12"/>
          <w:szCs w:val="12"/>
        </w:rPr>
      </w:pPr>
    </w:p>
    <w:p w:rsidR="003028C9" w:rsidRDefault="002B3AEE" w:rsidP="003028C9">
      <w:pPr>
        <w:ind w:firstLine="567"/>
        <w:jc w:val="both"/>
      </w:pPr>
      <w:r>
        <w:t>Разрыв в 22 пункта между «российским» и «воронежским» Индексами потребительских ожид</w:t>
      </w:r>
      <w:r>
        <w:t>а</w:t>
      </w:r>
      <w:r>
        <w:t xml:space="preserve">ний </w:t>
      </w:r>
      <w:r w:rsidR="00EB3F22">
        <w:t xml:space="preserve">выглядит </w:t>
      </w:r>
      <w:r>
        <w:t>весьма удручающ</w:t>
      </w:r>
      <w:r w:rsidR="00EB3F22">
        <w:t>е</w:t>
      </w:r>
      <w:r>
        <w:t>. И дело не только в численных показателях. В России в целом кол</w:t>
      </w:r>
      <w:r>
        <w:t>и</w:t>
      </w:r>
      <w:r>
        <w:t>чество людей, смотрящих с оптимизмом в свое будущее, хоть и не намного, но больше, чем пессим</w:t>
      </w:r>
      <w:r>
        <w:t>и</w:t>
      </w:r>
      <w:r>
        <w:t>стов. В Воронеже же ситуация обратная – большинство наших сограждан с грустью смотрят в буд</w:t>
      </w:r>
      <w:r>
        <w:t>у</w:t>
      </w:r>
      <w:r>
        <w:t>щее, не ожидая в нём сколь</w:t>
      </w:r>
      <w:r w:rsidR="00DF455C">
        <w:t>-нибудь</w:t>
      </w:r>
      <w:r>
        <w:t xml:space="preserve"> заметного улучшения своего материального и финансового пол</w:t>
      </w:r>
      <w:r>
        <w:t>о</w:t>
      </w:r>
      <w:r>
        <w:t>жения.</w:t>
      </w:r>
      <w:r w:rsidR="003028C9">
        <w:t xml:space="preserve"> </w:t>
      </w:r>
      <w:r w:rsidR="003028C9">
        <w:br w:type="page"/>
      </w:r>
    </w:p>
    <w:p w:rsidR="00012F35" w:rsidRPr="006C5483" w:rsidRDefault="00012F35" w:rsidP="00012F3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12F35" w:rsidRPr="006C5483" w:rsidRDefault="00012F35" w:rsidP="00012F3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D5FE4E4" wp14:editId="22DCCBEE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F35" w:rsidRPr="006C5483" w:rsidRDefault="00012F35" w:rsidP="00012F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12F35" w:rsidRPr="006C5483" w:rsidRDefault="00012F35" w:rsidP="00012F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12F35" w:rsidRPr="006C5483" w:rsidRDefault="00012F35" w:rsidP="00012F3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12F35" w:rsidRPr="006C5483" w:rsidRDefault="00012F35" w:rsidP="00012F3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6352" behindDoc="0" locked="0" layoutInCell="1" allowOverlap="1" wp14:anchorId="0B883FC8" wp14:editId="050398BA">
                <wp:simplePos x="0" y="0"/>
                <wp:positionH relativeFrom="column">
                  <wp:posOffset>148590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876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.7pt,6.8pt" to="533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EXYagPcAAAACQEAAA8AAABkcnMvZG93bnJldi54bWxMj8FOwzAQRO9I/IO1SNyoQ4vS&#10;KsSpUFXUA5cSkLhuYhNHsdfBdtvw93XVAxz3zWh2plxP1rCj8qF3JOBxlgFT1DrZUyfg8+P1YQUs&#10;RCSJxpES8KsCrKvbmxIL6U70ro517FgKoVCgAB3jWHAeWq0shpkbFSXt23mLMZ2+49LjKYVbw+dZ&#10;lnOLPaUPGke10aod6oMVYLbN5Ff7oda7/dvw87XF3XKDQtzfTS/PwKKa4p8ZLvVTdahSp8YdSAZm&#10;BMwXT8mZ+CIHdtGzfJlIcyW8Kvn/BdUZ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RdhqA9wAAAAJAQAADwAAAAAAAAAAAAAAAACmBAAAZHJzL2Rvd25yZXYueG1sUEsFBgAAAAAEAAQA&#10;8wAAAK8FAAAAAA==&#10;" strokeweight="2pt"/>
            </w:pict>
          </mc:Fallback>
        </mc:AlternateContent>
      </w:r>
    </w:p>
    <w:p w:rsidR="00012F35" w:rsidRPr="003510E8" w:rsidRDefault="00012F35" w:rsidP="00012F35">
      <w:pPr>
        <w:ind w:firstLine="540"/>
        <w:jc w:val="both"/>
      </w:pPr>
      <w:r>
        <w:t>От анализа частных индексов (ИТС и ИПО) перейдем к рассмотрению главного Индекса. Напо</w:t>
      </w:r>
      <w:r>
        <w:t>м</w:t>
      </w:r>
      <w:r>
        <w:t xml:space="preserve">ним, </w:t>
      </w:r>
      <w:r w:rsidRPr="003510E8">
        <w:t>что Индекс потребительских настроений является важнейшим индикатором в оценке населением степени своей социально-экономической комфортности.</w:t>
      </w:r>
    </w:p>
    <w:p w:rsidR="00012F35" w:rsidRPr="00B55104" w:rsidRDefault="00012F35" w:rsidP="00012F35"/>
    <w:p w:rsidR="00012F35" w:rsidRPr="003510E8" w:rsidRDefault="00012F35" w:rsidP="00012F35">
      <w:pPr>
        <w:ind w:firstLine="540"/>
        <w:jc w:val="center"/>
        <w:outlineLvl w:val="0"/>
        <w:rPr>
          <w:b/>
          <w:i/>
        </w:rPr>
      </w:pPr>
      <w:r w:rsidRPr="003510E8">
        <w:rPr>
          <w:b/>
          <w:i/>
        </w:rPr>
        <w:t>Индекс потребительских настроений (ИПН)</w:t>
      </w:r>
    </w:p>
    <w:p w:rsidR="00012F35" w:rsidRPr="003510E8" w:rsidRDefault="00012F35" w:rsidP="00012F35"/>
    <w:p w:rsidR="00012F35" w:rsidRPr="005B35BF" w:rsidRDefault="00012F35" w:rsidP="00012F35">
      <w:pPr>
        <w:jc w:val="center"/>
      </w:pPr>
      <w:r>
        <w:rPr>
          <w:noProof/>
        </w:rPr>
        <w:drawing>
          <wp:inline distT="0" distB="0" distL="0" distR="0" wp14:anchorId="7606CC77" wp14:editId="7DDEFA92">
            <wp:extent cx="6553200" cy="3028950"/>
            <wp:effectExtent l="0" t="0" r="19050" b="19050"/>
            <wp:docPr id="29" name="Диаграмма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012F35" w:rsidRDefault="00012F35" w:rsidP="00012F35">
      <w:pPr>
        <w:ind w:firstLine="567"/>
        <w:jc w:val="both"/>
      </w:pPr>
    </w:p>
    <w:p w:rsidR="00012F35" w:rsidRDefault="002E2676" w:rsidP="00012F35">
      <w:pPr>
        <w:ind w:firstLine="567"/>
        <w:jc w:val="both"/>
      </w:pPr>
      <w:r>
        <w:t>Если в 2018 году мы сетовали, что повыша</w:t>
      </w:r>
      <w:r w:rsidR="00511B64">
        <w:t>ющая</w:t>
      </w:r>
      <w:r>
        <w:t xml:space="preserve"> тенденция Индекса потребительских отношений остановилась, то спустя ещё один год мы можем уже говорить о новой тенденции, к сожалению, на понижение.</w:t>
      </w:r>
    </w:p>
    <w:p w:rsidR="002E2676" w:rsidRDefault="002E2676" w:rsidP="00012F35">
      <w:pPr>
        <w:ind w:firstLine="567"/>
        <w:jc w:val="both"/>
      </w:pPr>
      <w:r>
        <w:t>За прошедший год главный Индекс «потерял» еще три пункта. В то время</w:t>
      </w:r>
      <w:proofErr w:type="gramStart"/>
      <w:r>
        <w:t>,</w:t>
      </w:r>
      <w:proofErr w:type="gramEnd"/>
      <w:r>
        <w:t xml:space="preserve"> как общероссийский Индекс потребительских настроений, рассчитанный «Левада-центром» в июле 2019 года, наоборот, вырос на один пункт.</w:t>
      </w:r>
    </w:p>
    <w:p w:rsidR="00012F35" w:rsidRDefault="00012F35" w:rsidP="00012F35">
      <w:pPr>
        <w:jc w:val="center"/>
        <w:rPr>
          <w:b/>
          <w:i/>
        </w:rPr>
      </w:pPr>
    </w:p>
    <w:p w:rsidR="00012F35" w:rsidRPr="003A3051" w:rsidRDefault="00012F35" w:rsidP="00012F35">
      <w:pPr>
        <w:jc w:val="center"/>
        <w:rPr>
          <w:b/>
          <w:i/>
        </w:rPr>
      </w:pPr>
      <w:r w:rsidRPr="003A3051">
        <w:rPr>
          <w:b/>
          <w:i/>
        </w:rPr>
        <w:t>Индекс потребительских настроений (ИПН)</w:t>
      </w:r>
    </w:p>
    <w:p w:rsidR="00012F35" w:rsidRDefault="00012F35" w:rsidP="00012F35">
      <w:pPr>
        <w:ind w:firstLine="567"/>
      </w:pPr>
    </w:p>
    <w:p w:rsidR="00012F35" w:rsidRDefault="00012F35" w:rsidP="00012F35">
      <w:pPr>
        <w:ind w:firstLine="567"/>
      </w:pPr>
      <w:r>
        <w:rPr>
          <w:noProof/>
        </w:rPr>
        <w:drawing>
          <wp:inline distT="0" distB="0" distL="0" distR="0" wp14:anchorId="6E3FB14A" wp14:editId="1C8166A3">
            <wp:extent cx="5981700" cy="2200275"/>
            <wp:effectExtent l="0" t="0" r="19050" b="9525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012F35" w:rsidRPr="00D0051D" w:rsidRDefault="00012F35" w:rsidP="00012F35">
      <w:pPr>
        <w:ind w:firstLine="567"/>
        <w:jc w:val="both"/>
        <w:rPr>
          <w:sz w:val="12"/>
          <w:szCs w:val="12"/>
        </w:rPr>
      </w:pPr>
    </w:p>
    <w:p w:rsidR="00012F35" w:rsidRPr="00D0051D" w:rsidRDefault="00511B64" w:rsidP="00012F35">
      <w:pPr>
        <w:ind w:firstLine="567"/>
        <w:jc w:val="both"/>
        <w:rPr>
          <w:rFonts w:ascii="Arial" w:hAnsi="Arial" w:cs="Arial"/>
          <w:b/>
          <w:spacing w:val="-2"/>
          <w:sz w:val="22"/>
        </w:rPr>
      </w:pPr>
      <w:r>
        <w:rPr>
          <w:spacing w:val="-2"/>
        </w:rPr>
        <w:t>В</w:t>
      </w:r>
      <w:r w:rsidR="00BC2084">
        <w:rPr>
          <w:spacing w:val="-2"/>
        </w:rPr>
        <w:t xml:space="preserve"> сравнении общероссийского и местного Индексов потребительских настроений видна печальная тенденция. Если в 2017 году этот разрыв был 10 пунктов, что, безусловно, </w:t>
      </w:r>
      <w:r w:rsidR="00AB607C">
        <w:rPr>
          <w:spacing w:val="-2"/>
        </w:rPr>
        <w:t>настораживало, т</w:t>
      </w:r>
      <w:r w:rsidR="00BC2084">
        <w:rPr>
          <w:spacing w:val="-2"/>
        </w:rPr>
        <w:t>о спустя год разрыв составил уже 15 пунктов. Но и это оказалось не пределом – в 2019 году разница между главными Индексами составил</w:t>
      </w:r>
      <w:r w:rsidR="00AB607C">
        <w:rPr>
          <w:spacing w:val="-2"/>
        </w:rPr>
        <w:t>а</w:t>
      </w:r>
      <w:r w:rsidR="00BC2084">
        <w:rPr>
          <w:spacing w:val="-2"/>
        </w:rPr>
        <w:t xml:space="preserve"> уже 19 пунктов. </w:t>
      </w:r>
      <w:r>
        <w:rPr>
          <w:spacing w:val="-2"/>
        </w:rPr>
        <w:t>Даже</w:t>
      </w:r>
      <w:r w:rsidR="00BC2084">
        <w:rPr>
          <w:spacing w:val="-2"/>
        </w:rPr>
        <w:t xml:space="preserve"> не хочется строить предположения на 2020 год…</w:t>
      </w:r>
      <w:r w:rsidR="00012F35" w:rsidRPr="00D0051D">
        <w:rPr>
          <w:spacing w:val="-2"/>
        </w:rPr>
        <w:t xml:space="preserve"> </w:t>
      </w:r>
      <w:r w:rsidR="00012F35" w:rsidRPr="00D0051D">
        <w:rPr>
          <w:rFonts w:ascii="Arial" w:hAnsi="Arial" w:cs="Arial"/>
          <w:b/>
          <w:spacing w:val="-2"/>
          <w:sz w:val="22"/>
        </w:rPr>
        <w:br w:type="page"/>
      </w:r>
    </w:p>
    <w:p w:rsidR="00733174" w:rsidRPr="006C5483" w:rsidRDefault="00733174" w:rsidP="0073317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733174" w:rsidRPr="006C5483" w:rsidRDefault="00733174" w:rsidP="007331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B4B2D58" wp14:editId="7E17504C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174" w:rsidRPr="006C5483" w:rsidRDefault="00733174" w:rsidP="007331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3174" w:rsidRPr="006C5483" w:rsidRDefault="00733174" w:rsidP="007331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33174" w:rsidRPr="006C5483" w:rsidRDefault="00733174" w:rsidP="007331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33174" w:rsidRPr="006C5483" w:rsidRDefault="00733174" w:rsidP="007331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8400" behindDoc="0" locked="0" layoutInCell="1" allowOverlap="1" wp14:anchorId="5F7070D0" wp14:editId="77A4C97B">
                <wp:simplePos x="0" y="0"/>
                <wp:positionH relativeFrom="column">
                  <wp:posOffset>148590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878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.7pt,6.8pt" to="533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EXYagPcAAAACQEAAA8AAABkcnMvZG93bnJldi54bWxMj8FOwzAQRO9I/IO1SNyoQ4vS&#10;KsSpUFXUA5cSkLhuYhNHsdfBdtvw93XVAxz3zWh2plxP1rCj8qF3JOBxlgFT1DrZUyfg8+P1YQUs&#10;RCSJxpES8KsCrKvbmxIL6U70ro517FgKoVCgAB3jWHAeWq0shpkbFSXt23mLMZ2+49LjKYVbw+dZ&#10;lnOLPaUPGke10aod6oMVYLbN5Ff7oda7/dvw87XF3XKDQtzfTS/PwKKa4p8ZLvVTdahSp8YdSAZm&#10;BMwXT8mZ+CIHdtGzfJlIcyW8Kvn/BdUZAAD//wMAUEsBAi0AFAAGAAgAAAAhALaDOJL+AAAA4QEA&#10;ABMAAAAAAAAAAAAAAAAAAAAAAFtDb250ZW50X1R5cGVzXS54bWxQSwECLQAUAAYACAAAACEAOP0h&#10;/9YAAACUAQAACwAAAAAAAAAAAAAAAAAvAQAAX3JlbHMvLnJlbHNQSwECLQAUAAYACAAAACEAw7dB&#10;OUwCAABbBAAADgAAAAAAAAAAAAAAAAAuAgAAZHJzL2Uyb0RvYy54bWxQSwECLQAUAAYACAAAACEA&#10;RdhqA9wAAAAJAQAADwAAAAAAAAAAAAAAAACmBAAAZHJzL2Rvd25yZXYueG1sUEsFBgAAAAAEAAQA&#10;8wAAAK8FAAAAAA==&#10;" strokeweight="2pt"/>
            </w:pict>
          </mc:Fallback>
        </mc:AlternateContent>
      </w:r>
    </w:p>
    <w:p w:rsidR="00733174" w:rsidRPr="00C62145" w:rsidRDefault="00733174" w:rsidP="00733174">
      <w:pPr>
        <w:ind w:firstLine="567"/>
        <w:jc w:val="both"/>
        <w:rPr>
          <w:sz w:val="12"/>
          <w:szCs w:val="12"/>
        </w:rPr>
      </w:pPr>
    </w:p>
    <w:p w:rsidR="00733174" w:rsidRPr="007872CA" w:rsidRDefault="00733174" w:rsidP="00733174">
      <w:pPr>
        <w:ind w:firstLine="540"/>
        <w:jc w:val="center"/>
        <w:outlineLvl w:val="0"/>
        <w:rPr>
          <w:b/>
          <w:i/>
        </w:rPr>
      </w:pPr>
      <w:r w:rsidRPr="007872CA">
        <w:rPr>
          <w:b/>
          <w:i/>
        </w:rPr>
        <w:t>Региональный Индекс социального комфорта (РИСК)</w:t>
      </w:r>
    </w:p>
    <w:p w:rsidR="00C62145" w:rsidRPr="00C62145" w:rsidRDefault="00C62145" w:rsidP="00733174">
      <w:pPr>
        <w:ind w:firstLine="567"/>
        <w:jc w:val="both"/>
        <w:rPr>
          <w:sz w:val="12"/>
          <w:szCs w:val="12"/>
        </w:rPr>
      </w:pPr>
    </w:p>
    <w:p w:rsidR="00733174" w:rsidRDefault="00733174" w:rsidP="00733174">
      <w:pPr>
        <w:ind w:firstLine="567"/>
        <w:jc w:val="both"/>
      </w:pPr>
      <w:r>
        <w:t xml:space="preserve">Традиционно проверим </w:t>
      </w:r>
      <w:r w:rsidR="00110A76">
        <w:t xml:space="preserve">- </w:t>
      </w:r>
      <w:r>
        <w:t>насколько комфортно во</w:t>
      </w:r>
      <w:r w:rsidR="00110A76">
        <w:t>ронежцам жить в своём регионе. А также пр</w:t>
      </w:r>
      <w:r w:rsidR="00110A76">
        <w:t>о</w:t>
      </w:r>
      <w:r w:rsidR="00110A76">
        <w:t xml:space="preserve">анализируем, </w:t>
      </w:r>
      <w:r>
        <w:t>как меняется качество жизни горожан из года в год.</w:t>
      </w:r>
    </w:p>
    <w:p w:rsidR="00733174" w:rsidRPr="007872CA" w:rsidRDefault="00733174" w:rsidP="00733174">
      <w:pPr>
        <w:ind w:firstLine="540"/>
        <w:jc w:val="both"/>
        <w:rPr>
          <w:sz w:val="16"/>
          <w:szCs w:val="16"/>
        </w:rPr>
      </w:pPr>
    </w:p>
    <w:p w:rsidR="00733174" w:rsidRPr="007872CA" w:rsidRDefault="00733174" w:rsidP="00733174">
      <w:pPr>
        <w:ind w:firstLine="540"/>
        <w:jc w:val="both"/>
      </w:pPr>
      <w:r>
        <w:rPr>
          <w:noProof/>
        </w:rPr>
        <w:drawing>
          <wp:inline distT="0" distB="0" distL="0" distR="0" wp14:anchorId="07D25F6F" wp14:editId="2CA3E072">
            <wp:extent cx="6057900" cy="6429375"/>
            <wp:effectExtent l="0" t="0" r="19050" b="9525"/>
            <wp:docPr id="672" name="Диаграмма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C62145" w:rsidRPr="00C62145" w:rsidRDefault="00C62145" w:rsidP="00733174">
      <w:pPr>
        <w:ind w:firstLine="567"/>
        <w:jc w:val="both"/>
        <w:rPr>
          <w:sz w:val="12"/>
          <w:szCs w:val="12"/>
        </w:rPr>
      </w:pPr>
    </w:p>
    <w:p w:rsidR="00733174" w:rsidRDefault="00D47929" w:rsidP="00733174">
      <w:pPr>
        <w:ind w:firstLine="567"/>
        <w:jc w:val="both"/>
      </w:pPr>
      <w:r>
        <w:t>После того, как региональный Индекс социального комфорта практически рухнул на 30 пунктов год назад, в 2019 он</w:t>
      </w:r>
      <w:r w:rsidR="00C62145">
        <w:t>,</w:t>
      </w:r>
      <w:r>
        <w:t xml:space="preserve"> видимо, взял тайм-аут и остановился на прошлогодних показателях. Нам же ост</w:t>
      </w:r>
      <w:r>
        <w:t>а</w:t>
      </w:r>
      <w:r>
        <w:t xml:space="preserve">ётся только с замиранием </w:t>
      </w:r>
      <w:r w:rsidR="00AB607C">
        <w:t xml:space="preserve">сердца </w:t>
      </w:r>
      <w:r>
        <w:t>следить, куда качнётся маятник социального комфорта воронежцев в ближайшее время.</w:t>
      </w:r>
    </w:p>
    <w:p w:rsidR="00733174" w:rsidRDefault="00733174" w:rsidP="00733174">
      <w:pPr>
        <w:ind w:firstLine="567"/>
        <w:jc w:val="both"/>
      </w:pPr>
      <w:r>
        <w:t>Традиционно хотим отметить, что Региональный Индекс социального комфорта, пожалуй, самый субъективный индекс. Ибо наши сограждане опираются только на свои ощущения, не имея возможн</w:t>
      </w:r>
      <w:r>
        <w:t>о</w:t>
      </w:r>
      <w:r>
        <w:t>сти реально сравнить условия проживания в других регионах.</w:t>
      </w:r>
    </w:p>
    <w:p w:rsidR="00733174" w:rsidRDefault="00733174" w:rsidP="00733174">
      <w:pPr>
        <w:ind w:firstLine="567"/>
        <w:jc w:val="both"/>
        <w:rPr>
          <w:rFonts w:ascii="Arial" w:hAnsi="Arial" w:cs="Arial"/>
          <w:b/>
          <w:sz w:val="22"/>
        </w:rPr>
      </w:pPr>
      <w:r>
        <w:t>К сожалению, общероссийский Индекс социального комфорта пока никем не рассчитывается.</w:t>
      </w:r>
      <w:r>
        <w:rPr>
          <w:rFonts w:ascii="Arial" w:hAnsi="Arial" w:cs="Arial"/>
          <w:b/>
          <w:sz w:val="22"/>
        </w:rPr>
        <w:br w:type="page"/>
      </w:r>
    </w:p>
    <w:p w:rsidR="00A32033" w:rsidRPr="006C5483" w:rsidRDefault="00A32033" w:rsidP="00A3203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A32033" w:rsidRPr="006C5483" w:rsidRDefault="00A32033" w:rsidP="00A3203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5E634F5" wp14:editId="0B8A4FAF">
            <wp:extent cx="466090" cy="548640"/>
            <wp:effectExtent l="0" t="0" r="0" b="3810"/>
            <wp:docPr id="702" name="Рисунок 70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033" w:rsidRPr="006C5483" w:rsidRDefault="00A32033" w:rsidP="00A320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32033" w:rsidRPr="006C5483" w:rsidRDefault="00A32033" w:rsidP="00A320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A32033" w:rsidRPr="006C5483" w:rsidRDefault="00A32033" w:rsidP="00A3203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32033" w:rsidRPr="006C5483" w:rsidRDefault="00A32033" w:rsidP="00A3203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3584" behindDoc="0" locked="0" layoutInCell="1" allowOverlap="1" wp14:anchorId="541F9449" wp14:editId="5A8898B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1" name="Прямая соединительная линия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1" o:spid="_x0000_s1026" style="position:absolute;z-index:251843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d1pUAIAAF0EAAAOAAAAZHJzL2Uyb0RvYy54bWysVM2O0zAQviPxDpbv3SQl292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OTOMFIkgaa1H1cv1vfdV+7T+s7tH7ffe++dJ+7++5bd7++Bfth/QFs7+we&#10;tsd3yOeDmq22GYCO5JXxepRLea0vVfnaIqlGNZEzFqq6WWn4UMiIDlL8xmrgNG2fKwoxZO5UkHZZ&#10;mcZDgmhoGTq42neQLR0q4XAw6J+lMTS63Pkiku0StbHuGVMN8kaOBZdeXJKRxaV1QB1CdyH+WKoJ&#10;FyIMiJCozXH/2EN7l1WCU+8NGzObjoRBC+JnLDxeCEA7CDNqLmlAqxmh463tCBcbG+KF9HhQC/DZ&#10;WpshenMWn41Px6dpL+0Pxr00Lore08ko7Q0myclx8aQYjYrkraeWpFnNKWXSs9sNdJL+3cBsr9Zm&#10;FPcjvdchOkQPJQLZ3TuQDs30/dtMwlTR1ZXxavi+wgyH4O1985fk132I+vlXGP4AAAD//wMAUEsD&#10;BBQABgAIAAAAIQDXc+6B3AAAAAkBAAAPAAAAZHJzL2Rvd25yZXYueG1sTI/NTsMwEITvSLyDtUjc&#10;qE2pQpXGqVBV1AOXEpC4bmI3juKfELtteHu24kCP+81odqZYT86ykx5jF7yEx5kApn0TVOdbCZ8f&#10;rw9LYDGhV2iD1xJ+dIR1eXtTYK7C2b/rU5VaRiE+5ijBpDTknMfGaIdxFgbtSTuE0WGic2y5GvFM&#10;4c7yuRAZd9h5+mBw0Bujm746Ogl2W0/jct9XZrd/67+/trh73qCU93fTywpY0lP6N8OlPlWHkjrV&#10;4ehVZFbCXCzISfwpA3bRRbYgUv8RXhb8ekH5CwAA//8DAFBLAQItABQABgAIAAAAIQC2gziS/gAA&#10;AOEBAAATAAAAAAAAAAAAAAAAAAAAAABbQ29udGVudF9UeXBlc10ueG1sUEsBAi0AFAAGAAgAAAAh&#10;ADj9If/WAAAAlAEAAAsAAAAAAAAAAAAAAAAALwEAAF9yZWxzLy5yZWxzUEsBAi0AFAAGAAgAAAAh&#10;AMg53WlQAgAAXQQAAA4AAAAAAAAAAAAAAAAALgIAAGRycy9lMm9Eb2MueG1sUEsBAi0AFAAGAAgA&#10;AAAhANdz7oHcAAAACQEAAA8AAAAAAAAAAAAAAAAAqgQAAGRycy9kb3ducmV2LnhtbFBLBQYAAAAA&#10;BAAEAPMAAACzBQAAAAA=&#10;" strokeweight="2pt"/>
            </w:pict>
          </mc:Fallback>
        </mc:AlternateContent>
      </w:r>
    </w:p>
    <w:p w:rsidR="00A32033" w:rsidRDefault="00C62145" w:rsidP="00A32033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="00A32033" w:rsidRPr="006C5483">
        <w:rPr>
          <w:b/>
          <w:bCs/>
          <w:i/>
          <w:caps/>
          <w:kern w:val="32"/>
        </w:rPr>
        <w:t xml:space="preserve"> раздел: </w:t>
      </w:r>
      <w:r w:rsidRPr="00C62145">
        <w:rPr>
          <w:b/>
          <w:bCs/>
          <w:i/>
          <w:caps/>
          <w:kern w:val="32"/>
        </w:rPr>
        <w:t>КОМУ ДОВЕРЯЮТ ВОРОНЕЖЦЫ?</w:t>
      </w:r>
    </w:p>
    <w:p w:rsidR="00A32033" w:rsidRPr="00FB24CA" w:rsidRDefault="00A32033" w:rsidP="00A32033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A32033">
        <w:rPr>
          <w:rFonts w:cs="Arial"/>
          <w:b/>
          <w:bCs/>
          <w:caps/>
          <w:spacing w:val="-4"/>
        </w:rPr>
        <w:t>ДОВЕРЯЕТЕ ЛИ ВЫ</w:t>
      </w:r>
      <w:r w:rsidRPr="00A32033">
        <w:t xml:space="preserve"> </w:t>
      </w:r>
      <w:r w:rsidRPr="00A32033">
        <w:rPr>
          <w:rFonts w:cs="Arial"/>
          <w:b/>
          <w:bCs/>
          <w:caps/>
          <w:spacing w:val="-4"/>
        </w:rPr>
        <w:t>МЭРУ ВАДИМУ КСТЕНИНУ?</w:t>
      </w:r>
    </w:p>
    <w:p w:rsidR="00A32033" w:rsidRPr="009A207D" w:rsidRDefault="00A32033" w:rsidP="00A32033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C62145">
        <w:rPr>
          <w:i/>
          <w:szCs w:val="16"/>
        </w:rPr>
        <w:t>9</w:t>
      </w:r>
    </w:p>
    <w:bookmarkStart w:id="9" w:name="_MON_1624709703"/>
    <w:bookmarkEnd w:id="9"/>
    <w:p w:rsidR="00A32033" w:rsidRDefault="00E24D68" w:rsidP="00A32033">
      <w:pPr>
        <w:jc w:val="center"/>
      </w:pPr>
      <w:r w:rsidRPr="006C5483">
        <w:object w:dxaOrig="9874" w:dyaOrig="6819">
          <v:shape id="_x0000_i1031" type="#_x0000_t75" style="width:457.5pt;height:319.5pt" o:ole="" fillcolor="window">
            <v:imagedata r:id="rId43" o:title=""/>
          </v:shape>
          <o:OLEObject Type="Embed" ProgID="Excel.Sheet.12" ShapeID="_x0000_i1031" DrawAspect="Content" ObjectID="_1626697994" r:id="rId44"/>
        </w:object>
      </w:r>
    </w:p>
    <w:p w:rsidR="00A32033" w:rsidRDefault="00A32033" w:rsidP="00A32033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E24D68" w:rsidRDefault="00E24D68" w:rsidP="00E24D68">
      <w:pPr>
        <w:ind w:firstLine="567"/>
        <w:jc w:val="both"/>
        <w:rPr>
          <w:szCs w:val="16"/>
        </w:rPr>
      </w:pPr>
      <w:r>
        <w:rPr>
          <w:szCs w:val="16"/>
        </w:rPr>
        <w:t xml:space="preserve">На сегодняшний день воронежскому мэру Вадиму Кстенину доверяют </w:t>
      </w:r>
      <w:r w:rsidRPr="00E24D68">
        <w:rPr>
          <w:b/>
          <w:szCs w:val="16"/>
        </w:rPr>
        <w:t>14%</w:t>
      </w:r>
      <w:r>
        <w:rPr>
          <w:szCs w:val="16"/>
        </w:rPr>
        <w:t xml:space="preserve"> горожан, а не дов</w:t>
      </w:r>
      <w:r>
        <w:rPr>
          <w:szCs w:val="16"/>
        </w:rPr>
        <w:t>е</w:t>
      </w:r>
      <w:r>
        <w:rPr>
          <w:szCs w:val="16"/>
        </w:rPr>
        <w:t xml:space="preserve">ряют в общей сложности тоже </w:t>
      </w:r>
      <w:r w:rsidRPr="00E24D68">
        <w:rPr>
          <w:b/>
          <w:szCs w:val="16"/>
        </w:rPr>
        <w:t>14%</w:t>
      </w:r>
      <w:r>
        <w:rPr>
          <w:szCs w:val="16"/>
        </w:rPr>
        <w:t>. Поэтому в общей картине доверия</w:t>
      </w:r>
      <w:r w:rsidRPr="00402DCD">
        <w:rPr>
          <w:szCs w:val="16"/>
        </w:rPr>
        <w:t>/</w:t>
      </w:r>
      <w:r>
        <w:rPr>
          <w:szCs w:val="16"/>
        </w:rPr>
        <w:t>недоверия наблюдается пар</w:t>
      </w:r>
      <w:r>
        <w:rPr>
          <w:szCs w:val="16"/>
        </w:rPr>
        <w:t>и</w:t>
      </w:r>
      <w:r>
        <w:rPr>
          <w:szCs w:val="16"/>
        </w:rPr>
        <w:t xml:space="preserve">тет. Удивительно, что </w:t>
      </w:r>
      <w:r w:rsidRPr="00E24D68">
        <w:rPr>
          <w:b/>
          <w:szCs w:val="16"/>
        </w:rPr>
        <w:t>70%</w:t>
      </w:r>
      <w:r>
        <w:rPr>
          <w:szCs w:val="16"/>
        </w:rPr>
        <w:t xml:space="preserve"> воронежцев ничего не знают о деятельности своего мэра. </w:t>
      </w:r>
    </w:p>
    <w:p w:rsidR="00E24D68" w:rsidRDefault="00E24D68" w:rsidP="00E24D68">
      <w:pPr>
        <w:ind w:firstLine="567"/>
        <w:rPr>
          <w:szCs w:val="16"/>
        </w:rPr>
      </w:pPr>
      <w:r>
        <w:rPr>
          <w:szCs w:val="16"/>
        </w:rPr>
        <w:t xml:space="preserve">Сравним ответы горожан на этот вопрос сегодня и год назад </w:t>
      </w:r>
      <w:r w:rsidRPr="00B952DF">
        <w:rPr>
          <w:szCs w:val="16"/>
        </w:rPr>
        <w:t>[</w:t>
      </w:r>
      <w:r>
        <w:rPr>
          <w:szCs w:val="16"/>
        </w:rPr>
        <w:t>Бюллетень 2018-08</w:t>
      </w:r>
      <w:r w:rsidRPr="00B952DF">
        <w:rPr>
          <w:szCs w:val="16"/>
        </w:rPr>
        <w:t>]</w:t>
      </w:r>
      <w:r>
        <w:rPr>
          <w:szCs w:val="16"/>
        </w:rPr>
        <w:t xml:space="preserve">. </w:t>
      </w:r>
    </w:p>
    <w:p w:rsidR="00E24D68" w:rsidRDefault="00E24D68" w:rsidP="00E24D68">
      <w:pPr>
        <w:ind w:firstLine="567"/>
        <w:rPr>
          <w:szCs w:val="16"/>
        </w:rPr>
      </w:pPr>
    </w:p>
    <w:p w:rsidR="00E24D68" w:rsidRDefault="00AB607C" w:rsidP="00E24D68">
      <w:pPr>
        <w:ind w:firstLine="567"/>
        <w:jc w:val="center"/>
        <w:rPr>
          <w:b/>
          <w:bCs/>
          <w:i/>
          <w:szCs w:val="16"/>
        </w:rPr>
      </w:pPr>
      <w:r>
        <w:rPr>
          <w:b/>
          <w:bCs/>
          <w:i/>
          <w:szCs w:val="16"/>
        </w:rPr>
        <w:t>Доверяете ли В</w:t>
      </w:r>
      <w:r w:rsidR="00E24D68" w:rsidRPr="00B952DF">
        <w:rPr>
          <w:b/>
          <w:bCs/>
          <w:i/>
          <w:szCs w:val="16"/>
        </w:rPr>
        <w:t>ы</w:t>
      </w:r>
      <w:r w:rsidR="00E24D68" w:rsidRPr="00B952DF">
        <w:rPr>
          <w:i/>
          <w:szCs w:val="16"/>
        </w:rPr>
        <w:t xml:space="preserve"> </w:t>
      </w:r>
      <w:r w:rsidR="00E24D68" w:rsidRPr="00B952DF">
        <w:rPr>
          <w:b/>
          <w:bCs/>
          <w:i/>
          <w:szCs w:val="16"/>
        </w:rPr>
        <w:t xml:space="preserve">мэру </w:t>
      </w:r>
      <w:r w:rsidR="00E24D68">
        <w:rPr>
          <w:b/>
          <w:bCs/>
          <w:i/>
          <w:szCs w:val="16"/>
        </w:rPr>
        <w:t>В</w:t>
      </w:r>
      <w:r w:rsidR="00E24D68" w:rsidRPr="00B952DF">
        <w:rPr>
          <w:b/>
          <w:bCs/>
          <w:i/>
          <w:szCs w:val="16"/>
        </w:rPr>
        <w:t xml:space="preserve">адиму </w:t>
      </w:r>
      <w:r w:rsidR="00E24D68">
        <w:rPr>
          <w:b/>
          <w:bCs/>
          <w:i/>
          <w:szCs w:val="16"/>
        </w:rPr>
        <w:t>К</w:t>
      </w:r>
      <w:r w:rsidR="00E24D68" w:rsidRPr="00B952DF">
        <w:rPr>
          <w:b/>
          <w:bCs/>
          <w:i/>
          <w:szCs w:val="16"/>
        </w:rPr>
        <w:t>стенину?</w:t>
      </w:r>
    </w:p>
    <w:p w:rsidR="00E24D68" w:rsidRDefault="00E24D68" w:rsidP="00E24D68">
      <w:pPr>
        <w:ind w:firstLine="567"/>
        <w:jc w:val="center"/>
        <w:rPr>
          <w:b/>
          <w:bCs/>
          <w:i/>
          <w:szCs w:val="16"/>
        </w:rPr>
      </w:pPr>
    </w:p>
    <w:p w:rsidR="00E24D68" w:rsidRDefault="00E24D68" w:rsidP="00E24D68">
      <w:pPr>
        <w:ind w:firstLine="567"/>
        <w:rPr>
          <w:szCs w:val="16"/>
        </w:rPr>
      </w:pPr>
      <w:r>
        <w:rPr>
          <w:noProof/>
          <w:szCs w:val="16"/>
        </w:rPr>
        <w:drawing>
          <wp:inline distT="0" distB="0" distL="0" distR="0" wp14:anchorId="4556DF3F" wp14:editId="30BF5405">
            <wp:extent cx="6267450" cy="2343150"/>
            <wp:effectExtent l="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E24D68" w:rsidRDefault="00E24D68" w:rsidP="00E24D68">
      <w:pPr>
        <w:ind w:firstLine="567"/>
        <w:jc w:val="both"/>
        <w:rPr>
          <w:szCs w:val="16"/>
        </w:rPr>
      </w:pPr>
      <w:r>
        <w:rPr>
          <w:szCs w:val="16"/>
        </w:rPr>
        <w:t xml:space="preserve"> Вот уже больше года Воронежем руководит новый мэр, но большинство населения города пока ничего не ведает о его деятельности. Хотя за прошедший год осведомленность о его работе повыс</w:t>
      </w:r>
      <w:r>
        <w:rPr>
          <w:szCs w:val="16"/>
        </w:rPr>
        <w:t>и</w:t>
      </w:r>
      <w:r>
        <w:rPr>
          <w:szCs w:val="16"/>
        </w:rPr>
        <w:t xml:space="preserve">лась на </w:t>
      </w:r>
      <w:r w:rsidRPr="00E24D68">
        <w:rPr>
          <w:b/>
          <w:szCs w:val="16"/>
        </w:rPr>
        <w:t>10%</w:t>
      </w:r>
      <w:r>
        <w:rPr>
          <w:szCs w:val="16"/>
        </w:rPr>
        <w:t xml:space="preserve">. Повысился и уровень доверия с </w:t>
      </w:r>
      <w:r w:rsidRPr="00E24D68">
        <w:rPr>
          <w:b/>
          <w:szCs w:val="16"/>
        </w:rPr>
        <w:t>6%</w:t>
      </w:r>
      <w:r>
        <w:rPr>
          <w:szCs w:val="16"/>
        </w:rPr>
        <w:t xml:space="preserve"> до </w:t>
      </w:r>
      <w:r w:rsidRPr="00E24D68">
        <w:rPr>
          <w:b/>
          <w:szCs w:val="16"/>
        </w:rPr>
        <w:t>14%</w:t>
      </w:r>
      <w:r>
        <w:rPr>
          <w:szCs w:val="16"/>
        </w:rPr>
        <w:t xml:space="preserve">. </w:t>
      </w:r>
      <w:r>
        <w:rPr>
          <w:szCs w:val="16"/>
        </w:rPr>
        <w:br w:type="page"/>
      </w:r>
    </w:p>
    <w:p w:rsidR="00A32033" w:rsidRPr="006C5483" w:rsidRDefault="00A32033" w:rsidP="00A3203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A32033" w:rsidRPr="006C5483" w:rsidRDefault="00A32033" w:rsidP="00A3203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7071F61" wp14:editId="274BA4BB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033" w:rsidRPr="006C5483" w:rsidRDefault="00A32033" w:rsidP="00A320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32033" w:rsidRPr="006C5483" w:rsidRDefault="00A32033" w:rsidP="00A320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A32033" w:rsidRPr="006C5483" w:rsidRDefault="00A32033" w:rsidP="00A3203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32033" w:rsidRPr="006C5483" w:rsidRDefault="00A32033" w:rsidP="00A3203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5632" behindDoc="0" locked="0" layoutInCell="1" allowOverlap="1" wp14:anchorId="1BFB6145" wp14:editId="15CF448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3" name="Прямая соединительная линия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3" o:spid="_x0000_s1026" style="position:absolute;z-index:251845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69gTgIAAF0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THyWGEJG6gSd2X9cf1qvvRfV2v0PpT96v73n3r7rqf3d36FuL79WeIfbK7&#10;3y6vkD8Parba5gA6kpfG60EW8kpfKPLOIqlGNZYzFqq6Xmq4KPUn4kdH/MRq4DRtXykKe/CNU0Ha&#10;RWUaDwmioUXo4HLfQbZwiMDiYNA/zRJoNNnlYpzvDmpj3UumGuSDIhJcenFxjucX1nkiON9t8ctS&#10;TbgQwSBCoraI+kce2qesEpz6bJiY2XQkDJpj77HwC2U92WbUjaQBrWaYjrexw1xsYrhdSI8HtQCf&#10;bbQx0fvT5HR8Mj7Jell/MO5lSVn2XkxGWW8wSY+PysNyNCrTD55amuU1p5RJz25n6DT7O8Nsn9bG&#10;intL73WIH6MHwYDs7j+QDs30/ds4Yaro8tLsmgweDpu3780/kodziB9+FYa/AQ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E&#10;x69g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A32033" w:rsidRPr="00FB24CA" w:rsidRDefault="00A32033" w:rsidP="00A32033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A32033">
        <w:rPr>
          <w:rFonts w:cs="Arial"/>
          <w:b/>
          <w:bCs/>
          <w:caps/>
          <w:spacing w:val="-4"/>
        </w:rPr>
        <w:t>ДОВЕРЯЕТЕ ЛИ ВЫ</w:t>
      </w:r>
      <w:r w:rsidRPr="00A32033">
        <w:t xml:space="preserve"> </w:t>
      </w:r>
      <w:r w:rsidRPr="00A32033">
        <w:rPr>
          <w:rFonts w:cs="Arial"/>
          <w:b/>
          <w:bCs/>
          <w:caps/>
          <w:spacing w:val="-4"/>
        </w:rPr>
        <w:t>ГУБЕРНАТОРУ АЛЕКСАНДРУ ГУСЕВУ?</w:t>
      </w:r>
    </w:p>
    <w:p w:rsidR="00A32033" w:rsidRPr="00A32033" w:rsidRDefault="00A32033" w:rsidP="00A32033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C62145">
        <w:rPr>
          <w:i/>
          <w:szCs w:val="16"/>
        </w:rPr>
        <w:t>10</w:t>
      </w:r>
    </w:p>
    <w:bookmarkStart w:id="10" w:name="_MON_1624709861"/>
    <w:bookmarkEnd w:id="10"/>
    <w:p w:rsidR="00A32033" w:rsidRDefault="00834CB1" w:rsidP="00A32033">
      <w:pPr>
        <w:jc w:val="center"/>
      </w:pPr>
      <w:r w:rsidRPr="006C5483">
        <w:object w:dxaOrig="9874" w:dyaOrig="6819">
          <v:shape id="_x0000_i1032" type="#_x0000_t75" style="width:457.5pt;height:319.5pt" o:ole="" fillcolor="window">
            <v:imagedata r:id="rId46" o:title=""/>
          </v:shape>
          <o:OLEObject Type="Embed" ProgID="Excel.Sheet.12" ShapeID="_x0000_i1032" DrawAspect="Content" ObjectID="_1626697995" r:id="rId47"/>
        </w:object>
      </w:r>
    </w:p>
    <w:p w:rsidR="00A32033" w:rsidRDefault="00A32033" w:rsidP="00A32033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4CB1" w:rsidRDefault="00834CB1" w:rsidP="00834CB1">
      <w:pPr>
        <w:ind w:firstLine="567"/>
        <w:jc w:val="both"/>
        <w:rPr>
          <w:szCs w:val="16"/>
        </w:rPr>
      </w:pPr>
      <w:r>
        <w:rPr>
          <w:szCs w:val="16"/>
        </w:rPr>
        <w:t xml:space="preserve">Воронежскому губернатору Александру Гусеву доверяют в общей сложности </w:t>
      </w:r>
      <w:r w:rsidRPr="00062E71">
        <w:rPr>
          <w:b/>
          <w:szCs w:val="16"/>
        </w:rPr>
        <w:t>36%</w:t>
      </w:r>
      <w:r>
        <w:rPr>
          <w:szCs w:val="16"/>
        </w:rPr>
        <w:t xml:space="preserve"> воронежцев, а не доверяют – </w:t>
      </w:r>
      <w:r w:rsidRPr="00062E71">
        <w:rPr>
          <w:b/>
          <w:szCs w:val="16"/>
        </w:rPr>
        <w:t>32%</w:t>
      </w:r>
      <w:r>
        <w:rPr>
          <w:szCs w:val="16"/>
        </w:rPr>
        <w:t xml:space="preserve"> горожан. Следовательно, доверие превалирует над недоверием, хотя в незнач</w:t>
      </w:r>
      <w:r>
        <w:rPr>
          <w:szCs w:val="16"/>
        </w:rPr>
        <w:t>и</w:t>
      </w:r>
      <w:r>
        <w:rPr>
          <w:szCs w:val="16"/>
        </w:rPr>
        <w:t xml:space="preserve">тельной степени. Чуть менее трети 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 xml:space="preserve"> (</w:t>
      </w:r>
      <w:r w:rsidRPr="00062E71">
        <w:rPr>
          <w:b/>
          <w:szCs w:val="16"/>
        </w:rPr>
        <w:t>31%</w:t>
      </w:r>
      <w:r>
        <w:rPr>
          <w:szCs w:val="16"/>
        </w:rPr>
        <w:t xml:space="preserve">) ничего не знают о деятельности губернатора. Среди молодежи уровень неведения достигает </w:t>
      </w:r>
      <w:r w:rsidRPr="00062E71">
        <w:rPr>
          <w:b/>
          <w:szCs w:val="16"/>
        </w:rPr>
        <w:t>43%</w:t>
      </w:r>
      <w:r>
        <w:rPr>
          <w:szCs w:val="16"/>
        </w:rPr>
        <w:t>.</w:t>
      </w:r>
    </w:p>
    <w:p w:rsidR="00834CB1" w:rsidRDefault="00834CB1" w:rsidP="00834CB1">
      <w:pPr>
        <w:ind w:firstLine="567"/>
        <w:jc w:val="both"/>
        <w:rPr>
          <w:szCs w:val="16"/>
        </w:rPr>
      </w:pPr>
      <w:r>
        <w:rPr>
          <w:szCs w:val="16"/>
        </w:rPr>
        <w:t xml:space="preserve">Сравним отношение к губернатору сегодня и год назад </w:t>
      </w:r>
      <w:r w:rsidRPr="007B75A6">
        <w:rPr>
          <w:szCs w:val="16"/>
        </w:rPr>
        <w:t>[</w:t>
      </w:r>
      <w:r>
        <w:rPr>
          <w:szCs w:val="16"/>
        </w:rPr>
        <w:t>Бюллетень 2018-08</w:t>
      </w:r>
      <w:r w:rsidRPr="007B75A6">
        <w:rPr>
          <w:szCs w:val="16"/>
        </w:rPr>
        <w:t>]</w:t>
      </w:r>
      <w:r>
        <w:rPr>
          <w:szCs w:val="16"/>
        </w:rPr>
        <w:t>.</w:t>
      </w:r>
    </w:p>
    <w:p w:rsidR="00834CB1" w:rsidRDefault="00834CB1" w:rsidP="00834CB1">
      <w:pPr>
        <w:ind w:firstLine="567"/>
        <w:jc w:val="center"/>
        <w:rPr>
          <w:b/>
          <w:bCs/>
          <w:i/>
          <w:szCs w:val="16"/>
        </w:rPr>
      </w:pPr>
    </w:p>
    <w:p w:rsidR="00834CB1" w:rsidRPr="00834CB1" w:rsidRDefault="00834CB1" w:rsidP="00834CB1">
      <w:pPr>
        <w:ind w:firstLine="567"/>
        <w:jc w:val="center"/>
        <w:rPr>
          <w:b/>
          <w:bCs/>
          <w:i/>
          <w:szCs w:val="16"/>
        </w:rPr>
      </w:pPr>
      <w:r w:rsidRPr="00834CB1">
        <w:rPr>
          <w:b/>
          <w:bCs/>
          <w:i/>
          <w:szCs w:val="16"/>
        </w:rPr>
        <w:t>Доверяете ли Вы губернатору Александру Гусеву?</w:t>
      </w:r>
    </w:p>
    <w:p w:rsidR="00834CB1" w:rsidRDefault="00834CB1" w:rsidP="00834CB1">
      <w:pPr>
        <w:ind w:firstLine="567"/>
        <w:jc w:val="both"/>
        <w:rPr>
          <w:szCs w:val="16"/>
        </w:rPr>
      </w:pPr>
    </w:p>
    <w:p w:rsidR="00834CB1" w:rsidRDefault="00834CB1" w:rsidP="00834CB1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4B857657" wp14:editId="5A19CC62">
            <wp:extent cx="6267450" cy="2343150"/>
            <wp:effectExtent l="0" t="0" r="19050" b="190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834CB1" w:rsidRDefault="00834CB1" w:rsidP="00834CB1">
      <w:pPr>
        <w:ind w:firstLine="567"/>
        <w:jc w:val="both"/>
        <w:rPr>
          <w:szCs w:val="16"/>
        </w:rPr>
      </w:pPr>
    </w:p>
    <w:p w:rsidR="00A32033" w:rsidRDefault="00834CB1" w:rsidP="00834CB1">
      <w:pPr>
        <w:ind w:firstLine="567"/>
        <w:rPr>
          <w:i/>
          <w:szCs w:val="16"/>
        </w:rPr>
      </w:pPr>
      <w:r>
        <w:rPr>
          <w:szCs w:val="16"/>
        </w:rPr>
        <w:t xml:space="preserve">За прошедший год на </w:t>
      </w:r>
      <w:r w:rsidRPr="00834CB1">
        <w:rPr>
          <w:b/>
          <w:szCs w:val="16"/>
        </w:rPr>
        <w:t>12%</w:t>
      </w:r>
      <w:r>
        <w:rPr>
          <w:szCs w:val="16"/>
        </w:rPr>
        <w:t xml:space="preserve"> снизилось число горожан, не ведающих о работе губернатора. В то же время увеличилось в равной степени как доверие (на </w:t>
      </w:r>
      <w:r w:rsidRPr="00834CB1">
        <w:rPr>
          <w:b/>
          <w:szCs w:val="16"/>
        </w:rPr>
        <w:t>7%</w:t>
      </w:r>
      <w:r>
        <w:rPr>
          <w:szCs w:val="16"/>
        </w:rPr>
        <w:t xml:space="preserve">), так и недоверие (на </w:t>
      </w:r>
      <w:r w:rsidRPr="00834CB1">
        <w:rPr>
          <w:b/>
          <w:szCs w:val="16"/>
        </w:rPr>
        <w:t>7%</w:t>
      </w:r>
      <w:r>
        <w:rPr>
          <w:szCs w:val="16"/>
        </w:rPr>
        <w:t>) к его деятельности.</w:t>
      </w:r>
      <w:r w:rsidR="00A32033">
        <w:rPr>
          <w:i/>
          <w:szCs w:val="16"/>
        </w:rPr>
        <w:br w:type="page"/>
      </w:r>
    </w:p>
    <w:p w:rsidR="00A32033" w:rsidRPr="006C5483" w:rsidRDefault="00A32033" w:rsidP="00A3203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A32033" w:rsidRPr="006C5483" w:rsidRDefault="00A32033" w:rsidP="00A3203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C2B135" wp14:editId="0A14FD6C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033" w:rsidRPr="006C5483" w:rsidRDefault="00A32033" w:rsidP="00A320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32033" w:rsidRPr="006C5483" w:rsidRDefault="00A32033" w:rsidP="00A320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A32033" w:rsidRPr="006C5483" w:rsidRDefault="00A32033" w:rsidP="00A3203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32033" w:rsidRPr="006C5483" w:rsidRDefault="00A32033" w:rsidP="00A3203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7680" behindDoc="0" locked="0" layoutInCell="1" allowOverlap="1" wp14:anchorId="624AD06E" wp14:editId="6B2AEEA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847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V7mTQIAAFsEAAAOAAAAZHJzL2Uyb0RvYy54bWysVN1u0zAUvkfiHazcd0narGzR0gk1LTcD&#10;Jm08gGs7jYVjW7bbtEJIwDXSHoFX4AKkSQOeIX0jjt0fbeMGIXrhHvvYn7/znc85O181Ai2ZsVzJ&#10;IkqPkggxSRTlcl5Eb66nvZMIWYclxUJJVkRrZqPz0dMnZ63OWV/VSlBmEIBIm7e6iGrndB7HltSs&#10;wfZIaSYhWSnTYAdTM4+pwS2gNyLuJ8kwbpWh2ijCrIXVcpuMRgG/qhhxr6vKModEEQE3F0YTxpkf&#10;49EZzucG65qTHQ38DywazCVceoAqscNoYfgfUA0nRllVuSOimlhVFScs1ADVpMmjaq5qrFmoBcSx&#10;+iCT/X+w5NXy0iBOi2gwiJDEDfSo+7L5sLnpfnRfNzdo87H71X3vvnW33c/udvMJ4rvNZ4h9srvb&#10;Ld8gOA5attrmADmWl8arQVbySl8o8tYiqcY1lnMWarpea7gn9SfiB0f8xGpgNGtfKgp78MKpIOyq&#10;Mo2HBMnQKvRvfegfWzlEYHE47J9mCbSZ7HMxzvcHtbHuBVMN8kERCS69tDjHywvrPBGc77f4Zamm&#10;XIhgDyFRW0T9Yw/tU1YJTn02TMx8NhYGLbF3WPiFsh5tM2ohaUCrGaaTXewwF9sYbhfS40EtwGcX&#10;bS307jQ5nZxMTrJe1h9OellSlr3n03HWG07TZ8floByPy/S9p5Zmec0pZdKz29s5zf7OLruHtTXi&#10;wdAHHeKH6EEwILv/D6RDM33/tk6YKbq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nh&#10;XuZ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A32033" w:rsidRPr="00FB24CA" w:rsidRDefault="00A32033" w:rsidP="00A32033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A32033">
        <w:rPr>
          <w:rFonts w:cs="Arial"/>
          <w:b/>
          <w:bCs/>
          <w:caps/>
          <w:spacing w:val="-4"/>
        </w:rPr>
        <w:t>ДОВЕРЯЕТЕ ЛИ ВЫ</w:t>
      </w:r>
      <w:r w:rsidRPr="00A32033">
        <w:t xml:space="preserve"> </w:t>
      </w:r>
      <w:r w:rsidR="00FB7DC2" w:rsidRPr="00FB7DC2">
        <w:rPr>
          <w:rFonts w:cs="Arial"/>
          <w:b/>
          <w:bCs/>
          <w:caps/>
          <w:spacing w:val="-4"/>
        </w:rPr>
        <w:t>ПРОФСОЮЗАМ?</w:t>
      </w:r>
    </w:p>
    <w:p w:rsidR="00A32033" w:rsidRPr="00A32033" w:rsidRDefault="00A32033" w:rsidP="00A32033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C62145">
        <w:rPr>
          <w:i/>
          <w:szCs w:val="16"/>
        </w:rPr>
        <w:t>11</w:t>
      </w:r>
    </w:p>
    <w:bookmarkStart w:id="11" w:name="_MON_1624709941"/>
    <w:bookmarkEnd w:id="11"/>
    <w:p w:rsidR="00A32033" w:rsidRDefault="009B48D0" w:rsidP="00A32033">
      <w:pPr>
        <w:jc w:val="center"/>
      </w:pPr>
      <w:r w:rsidRPr="006C5483">
        <w:object w:dxaOrig="9874" w:dyaOrig="5802">
          <v:shape id="_x0000_i1033" type="#_x0000_t75" style="width:457.5pt;height:272.25pt" o:ole="" fillcolor="window">
            <v:imagedata r:id="rId49" o:title=""/>
          </v:shape>
          <o:OLEObject Type="Embed" ProgID="Excel.Sheet.12" ShapeID="_x0000_i1033" DrawAspect="Content" ObjectID="_1626697996" r:id="rId50"/>
        </w:object>
      </w:r>
    </w:p>
    <w:p w:rsidR="00A32033" w:rsidRDefault="00A32033" w:rsidP="00A32033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62E71" w:rsidRDefault="00062E71" w:rsidP="00062E71">
      <w:pPr>
        <w:ind w:firstLine="567"/>
        <w:jc w:val="both"/>
        <w:rPr>
          <w:szCs w:val="16"/>
        </w:rPr>
      </w:pPr>
      <w:r>
        <w:rPr>
          <w:szCs w:val="16"/>
        </w:rPr>
        <w:t xml:space="preserve">Свое доверие к профсоюзам засвидетельствовали </w:t>
      </w:r>
      <w:r w:rsidRPr="009B48D0">
        <w:rPr>
          <w:b/>
          <w:szCs w:val="16"/>
        </w:rPr>
        <w:t>18%</w:t>
      </w:r>
      <w:r>
        <w:rPr>
          <w:szCs w:val="16"/>
        </w:rPr>
        <w:t xml:space="preserve"> воронежцев. В то же время о своем нед</w:t>
      </w:r>
      <w:r>
        <w:rPr>
          <w:szCs w:val="16"/>
        </w:rPr>
        <w:t>о</w:t>
      </w:r>
      <w:r>
        <w:rPr>
          <w:szCs w:val="16"/>
        </w:rPr>
        <w:t>верии к ним заявил каждый третий опрошенный (</w:t>
      </w:r>
      <w:r w:rsidRPr="009B48D0">
        <w:rPr>
          <w:b/>
          <w:szCs w:val="16"/>
        </w:rPr>
        <w:t>33%</w:t>
      </w:r>
      <w:r>
        <w:rPr>
          <w:szCs w:val="16"/>
        </w:rPr>
        <w:t>). Но чаще всего воронежцы недоумевали по п</w:t>
      </w:r>
      <w:r>
        <w:rPr>
          <w:szCs w:val="16"/>
        </w:rPr>
        <w:t>о</w:t>
      </w:r>
      <w:r>
        <w:rPr>
          <w:szCs w:val="16"/>
        </w:rPr>
        <w:t xml:space="preserve">воду того, что им отвечать на этот вопрос, поскольку </w:t>
      </w:r>
      <w:r w:rsidRPr="009B48D0">
        <w:rPr>
          <w:b/>
          <w:szCs w:val="16"/>
        </w:rPr>
        <w:t>46%</w:t>
      </w:r>
      <w:r>
        <w:rPr>
          <w:szCs w:val="16"/>
        </w:rPr>
        <w:t xml:space="preserve"> горожан ничего не ведают о деятельности профсоюзов. </w:t>
      </w:r>
    </w:p>
    <w:p w:rsidR="00062E71" w:rsidRPr="009F23DC" w:rsidRDefault="00062E71" w:rsidP="00062E71">
      <w:pPr>
        <w:ind w:firstLine="567"/>
        <w:jc w:val="both"/>
      </w:pPr>
      <w:r>
        <w:t xml:space="preserve">Этот вопрос мы задаем воронежцам, начиная с 2002 года </w:t>
      </w:r>
      <w:r w:rsidRPr="009F23DC">
        <w:t xml:space="preserve">Сопоставим отношение </w:t>
      </w:r>
      <w:r>
        <w:t>горожан</w:t>
      </w:r>
      <w:r w:rsidRPr="009F23DC">
        <w:t xml:space="preserve"> к профсоюзам</w:t>
      </w:r>
      <w:r>
        <w:t xml:space="preserve"> в разные годы</w:t>
      </w:r>
      <w:r w:rsidR="009B48D0">
        <w:t>.</w:t>
      </w:r>
    </w:p>
    <w:p w:rsidR="00062E71" w:rsidRPr="00843ECC" w:rsidRDefault="00062E71" w:rsidP="00062E71">
      <w:pPr>
        <w:jc w:val="center"/>
        <w:rPr>
          <w:b/>
          <w:i/>
        </w:rPr>
      </w:pPr>
      <w:r w:rsidRPr="00843ECC">
        <w:rPr>
          <w:b/>
          <w:i/>
        </w:rPr>
        <w:t>Доверяете ли Вы профсоюзам?</w:t>
      </w:r>
    </w:p>
    <w:p w:rsidR="00062E71" w:rsidRPr="00986EE7" w:rsidRDefault="00062E71" w:rsidP="00062E71">
      <w:pPr>
        <w:jc w:val="center"/>
        <w:rPr>
          <w:b/>
          <w:i/>
          <w:color w:val="0070C0"/>
          <w:sz w:val="12"/>
          <w:szCs w:val="12"/>
        </w:rPr>
      </w:pPr>
    </w:p>
    <w:p w:rsidR="00062E71" w:rsidRPr="001D68F8" w:rsidRDefault="00062E71" w:rsidP="00062E71">
      <w:pPr>
        <w:jc w:val="center"/>
        <w:rPr>
          <w:b/>
          <w:i/>
          <w:color w:val="0070C0"/>
          <w:sz w:val="12"/>
          <w:szCs w:val="12"/>
          <w:lang w:val="en-US"/>
        </w:rPr>
      </w:pPr>
      <w:r w:rsidRPr="001D68F8">
        <w:rPr>
          <w:i/>
          <w:noProof/>
          <w:color w:val="0070C0"/>
        </w:rPr>
        <w:drawing>
          <wp:inline distT="0" distB="0" distL="0" distR="0" wp14:anchorId="6911EBE2" wp14:editId="6F9322ED">
            <wp:extent cx="6734175" cy="2562225"/>
            <wp:effectExtent l="0" t="0" r="9525" b="9525"/>
            <wp:docPr id="13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062E71" w:rsidRDefault="00062E71" w:rsidP="00062E71">
      <w:pPr>
        <w:ind w:firstLine="567"/>
        <w:jc w:val="both"/>
        <w:rPr>
          <w:spacing w:val="-2"/>
        </w:rPr>
      </w:pPr>
      <w:r w:rsidRPr="00062E71">
        <w:rPr>
          <w:szCs w:val="16"/>
        </w:rPr>
        <w:t>Тенденция превалирования недоверия над доверием остается неизменной все годы измерения.  Недостаток информации о деятельности профсоюзов в текущем году вновь взял верх над всеми пр</w:t>
      </w:r>
      <w:r w:rsidRPr="00062E71">
        <w:rPr>
          <w:szCs w:val="16"/>
        </w:rPr>
        <w:t>о</w:t>
      </w:r>
      <w:r w:rsidRPr="00062E71">
        <w:rPr>
          <w:szCs w:val="16"/>
        </w:rPr>
        <w:t xml:space="preserve">чими показателями,  подскочив с </w:t>
      </w:r>
      <w:r w:rsidRPr="009B48D0">
        <w:rPr>
          <w:b/>
          <w:szCs w:val="16"/>
        </w:rPr>
        <w:t>37%</w:t>
      </w:r>
      <w:r w:rsidRPr="00062E71">
        <w:rPr>
          <w:szCs w:val="16"/>
        </w:rPr>
        <w:t xml:space="preserve"> до </w:t>
      </w:r>
      <w:r w:rsidRPr="009B48D0">
        <w:rPr>
          <w:b/>
          <w:szCs w:val="16"/>
        </w:rPr>
        <w:t>46%</w:t>
      </w:r>
      <w:r w:rsidRPr="00062E71">
        <w:rPr>
          <w:szCs w:val="16"/>
        </w:rPr>
        <w:t>. В прошлом году преобладающей оценкой деятельн</w:t>
      </w:r>
      <w:r w:rsidRPr="00062E71">
        <w:rPr>
          <w:szCs w:val="16"/>
        </w:rPr>
        <w:t>о</w:t>
      </w:r>
      <w:r w:rsidRPr="00062E71">
        <w:rPr>
          <w:szCs w:val="16"/>
        </w:rPr>
        <w:t>сти профсоюзов было недоверие. Видимо, сказалась отстраненная позиция профсоюзов по столь ва</w:t>
      </w:r>
      <w:r w:rsidRPr="00062E71">
        <w:rPr>
          <w:szCs w:val="16"/>
        </w:rPr>
        <w:t>ж</w:t>
      </w:r>
      <w:r w:rsidRPr="00062E71">
        <w:rPr>
          <w:szCs w:val="16"/>
        </w:rPr>
        <w:t>ному и болезненному для населения вопросу как пенсионная реформа, последствия которой бурно о</w:t>
      </w:r>
      <w:r w:rsidRPr="00062E71">
        <w:rPr>
          <w:szCs w:val="16"/>
        </w:rPr>
        <w:t>б</w:t>
      </w:r>
      <w:r w:rsidRPr="00062E71">
        <w:rPr>
          <w:szCs w:val="16"/>
        </w:rPr>
        <w:t>суждались в прошлом году.</w:t>
      </w:r>
      <w:r w:rsidRPr="00025BE8">
        <w:rPr>
          <w:spacing w:val="-2"/>
        </w:rPr>
        <w:t xml:space="preserve"> </w:t>
      </w:r>
    </w:p>
    <w:p w:rsidR="00FB7DC2" w:rsidRPr="006C5483" w:rsidRDefault="00FB7DC2" w:rsidP="00FB7DC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B7DC2" w:rsidRPr="006C5483" w:rsidRDefault="00FB7DC2" w:rsidP="00FB7D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AAFD887" wp14:editId="4712AB9A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DC2" w:rsidRPr="006C5483" w:rsidRDefault="00FB7DC2" w:rsidP="00FB7D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B7DC2" w:rsidRPr="006C5483" w:rsidRDefault="00FB7DC2" w:rsidP="00FB7D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B7DC2" w:rsidRPr="006C5483" w:rsidRDefault="00FB7DC2" w:rsidP="00FB7D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B7DC2" w:rsidRPr="006C5483" w:rsidRDefault="00FB7DC2" w:rsidP="00FB7D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9728" behindDoc="0" locked="0" layoutInCell="1" allowOverlap="1" wp14:anchorId="324E16D3" wp14:editId="78CE7B5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849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hGD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xK&#10;EYN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B7DC2" w:rsidRPr="00FB24CA" w:rsidRDefault="00FB7DC2" w:rsidP="00FB7DC2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A32033">
        <w:rPr>
          <w:rFonts w:cs="Arial"/>
          <w:b/>
          <w:bCs/>
          <w:caps/>
          <w:spacing w:val="-4"/>
        </w:rPr>
        <w:t>ДОВЕРЯЕТЕ ЛИ ВЫ</w:t>
      </w:r>
      <w:r w:rsidRPr="00A32033">
        <w:t xml:space="preserve"> </w:t>
      </w:r>
      <w:r w:rsidRPr="00FB7DC2">
        <w:rPr>
          <w:rFonts w:cs="Arial"/>
          <w:b/>
          <w:bCs/>
          <w:caps/>
          <w:spacing w:val="-4"/>
        </w:rPr>
        <w:t>ГОРОДСКОМУ ОТДЕЛЕНИЮ ПАРТИИ КПРФ?</w:t>
      </w:r>
    </w:p>
    <w:p w:rsidR="00FB7DC2" w:rsidRPr="00A32033" w:rsidRDefault="00FB7DC2" w:rsidP="00FB7DC2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C62145">
        <w:rPr>
          <w:i/>
          <w:szCs w:val="16"/>
        </w:rPr>
        <w:t>12</w:t>
      </w:r>
    </w:p>
    <w:bookmarkStart w:id="12" w:name="_MON_1624710076"/>
    <w:bookmarkEnd w:id="12"/>
    <w:p w:rsidR="00FB7DC2" w:rsidRDefault="0055077A" w:rsidP="00FB7DC2">
      <w:pPr>
        <w:jc w:val="center"/>
      </w:pPr>
      <w:r w:rsidRPr="006C5483">
        <w:object w:dxaOrig="9874" w:dyaOrig="5991">
          <v:shape id="_x0000_i1034" type="#_x0000_t75" style="width:457.5pt;height:281.25pt" o:ole="" fillcolor="window">
            <v:imagedata r:id="rId52" o:title=""/>
          </v:shape>
          <o:OLEObject Type="Embed" ProgID="Excel.Sheet.12" ShapeID="_x0000_i1034" DrawAspect="Content" ObjectID="_1626697997" r:id="rId53"/>
        </w:object>
      </w:r>
    </w:p>
    <w:p w:rsidR="00FB7DC2" w:rsidRDefault="00FB7DC2" w:rsidP="00FB7DC2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5077A" w:rsidRDefault="0055077A" w:rsidP="0055077A">
      <w:pPr>
        <w:ind w:firstLine="567"/>
        <w:jc w:val="both"/>
        <w:rPr>
          <w:szCs w:val="16"/>
        </w:rPr>
      </w:pPr>
      <w:r>
        <w:rPr>
          <w:szCs w:val="16"/>
        </w:rPr>
        <w:t xml:space="preserve">Сегодня </w:t>
      </w:r>
      <w:r w:rsidRPr="0055077A">
        <w:rPr>
          <w:b/>
          <w:szCs w:val="16"/>
        </w:rPr>
        <w:t>17%</w:t>
      </w:r>
      <w:r>
        <w:rPr>
          <w:szCs w:val="16"/>
        </w:rPr>
        <w:t xml:space="preserve"> воронежцев испытывают доверие к городскому отделению партии КПРФ, в то время как </w:t>
      </w:r>
      <w:r w:rsidRPr="0055077A">
        <w:rPr>
          <w:b/>
          <w:szCs w:val="16"/>
        </w:rPr>
        <w:t>30%</w:t>
      </w:r>
      <w:r>
        <w:rPr>
          <w:szCs w:val="16"/>
        </w:rPr>
        <w:t xml:space="preserve"> опрошенных заявили о своем недоверии к этой политической структуре. Уровень д</w:t>
      </w:r>
      <w:r>
        <w:rPr>
          <w:szCs w:val="16"/>
        </w:rPr>
        <w:t>о</w:t>
      </w:r>
      <w:r>
        <w:rPr>
          <w:szCs w:val="16"/>
        </w:rPr>
        <w:t>верия в среде наёмных работников (</w:t>
      </w:r>
      <w:r w:rsidRPr="0055077A">
        <w:rPr>
          <w:b/>
          <w:szCs w:val="16"/>
        </w:rPr>
        <w:t>16%</w:t>
      </w:r>
      <w:r>
        <w:rPr>
          <w:szCs w:val="16"/>
        </w:rPr>
        <w:t>) в пять раз выше, чем в предпринимательской среде (</w:t>
      </w:r>
      <w:r w:rsidRPr="0055077A">
        <w:rPr>
          <w:b/>
          <w:szCs w:val="16"/>
        </w:rPr>
        <w:t>3%</w:t>
      </w:r>
      <w:r>
        <w:rPr>
          <w:szCs w:val="16"/>
        </w:rPr>
        <w:t>). Это не удивительно, ведь коммунисты изначально выступали против частной собственности на сре</w:t>
      </w:r>
      <w:r>
        <w:rPr>
          <w:szCs w:val="16"/>
        </w:rPr>
        <w:t>д</w:t>
      </w:r>
      <w:r>
        <w:rPr>
          <w:szCs w:val="16"/>
        </w:rPr>
        <w:t>ства производства. Между тем, каждый второй опрошенный пребывает в неведении относительно де</w:t>
      </w:r>
      <w:r>
        <w:rPr>
          <w:szCs w:val="16"/>
        </w:rPr>
        <w:t>я</w:t>
      </w:r>
      <w:r>
        <w:rPr>
          <w:szCs w:val="16"/>
        </w:rPr>
        <w:t>тельности отделения компартии в Воронеже (</w:t>
      </w:r>
      <w:r w:rsidRPr="0055077A">
        <w:rPr>
          <w:b/>
          <w:szCs w:val="16"/>
        </w:rPr>
        <w:t>50%</w:t>
      </w:r>
      <w:r>
        <w:rPr>
          <w:szCs w:val="16"/>
        </w:rPr>
        <w:t xml:space="preserve">). </w:t>
      </w:r>
    </w:p>
    <w:p w:rsidR="0055077A" w:rsidRPr="0058694F" w:rsidRDefault="0055077A" w:rsidP="0055077A">
      <w:pPr>
        <w:ind w:firstLine="567"/>
        <w:jc w:val="both"/>
        <w:rPr>
          <w:spacing w:val="-2"/>
        </w:rPr>
      </w:pPr>
      <w:r w:rsidRPr="0058694F">
        <w:rPr>
          <w:spacing w:val="-2"/>
        </w:rPr>
        <w:t xml:space="preserve">Как менялся уровень доверия к воронежской КПРФ за последние </w:t>
      </w:r>
      <w:r>
        <w:rPr>
          <w:spacing w:val="-2"/>
        </w:rPr>
        <w:t>семнадцать</w:t>
      </w:r>
      <w:r w:rsidRPr="0058694F">
        <w:rPr>
          <w:spacing w:val="-2"/>
        </w:rPr>
        <w:t xml:space="preserve"> лет?</w:t>
      </w:r>
    </w:p>
    <w:p w:rsidR="0055077A" w:rsidRPr="0055077A" w:rsidRDefault="0055077A" w:rsidP="0055077A">
      <w:pPr>
        <w:jc w:val="center"/>
        <w:rPr>
          <w:b/>
          <w:i/>
          <w:color w:val="0070C0"/>
          <w:sz w:val="12"/>
          <w:szCs w:val="12"/>
        </w:rPr>
      </w:pPr>
    </w:p>
    <w:p w:rsidR="0055077A" w:rsidRPr="009201AA" w:rsidRDefault="0055077A" w:rsidP="0055077A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КПРФ?</w:t>
      </w:r>
    </w:p>
    <w:p w:rsidR="0055077A" w:rsidRPr="009201AA" w:rsidRDefault="0055077A" w:rsidP="0055077A">
      <w:pPr>
        <w:jc w:val="center"/>
        <w:rPr>
          <w:b/>
          <w:i/>
          <w:color w:val="0070C0"/>
          <w:sz w:val="12"/>
          <w:szCs w:val="12"/>
        </w:rPr>
      </w:pPr>
    </w:p>
    <w:p w:rsidR="0055077A" w:rsidRPr="009201AA" w:rsidRDefault="0055077A" w:rsidP="0055077A">
      <w:pPr>
        <w:jc w:val="center"/>
        <w:rPr>
          <w:i/>
          <w:color w:val="0070C0"/>
        </w:rPr>
      </w:pPr>
      <w:r w:rsidRPr="009201AA">
        <w:rPr>
          <w:i/>
          <w:noProof/>
          <w:color w:val="0070C0"/>
        </w:rPr>
        <w:drawing>
          <wp:inline distT="0" distB="0" distL="0" distR="0" wp14:anchorId="245F690B" wp14:editId="7B4D7EC5">
            <wp:extent cx="6734175" cy="1990725"/>
            <wp:effectExtent l="0" t="0" r="9525" b="9525"/>
            <wp:docPr id="15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FB7DC2" w:rsidRDefault="0055077A" w:rsidP="0055077A">
      <w:pPr>
        <w:ind w:firstLine="567"/>
        <w:jc w:val="both"/>
        <w:rPr>
          <w:i/>
          <w:szCs w:val="16"/>
        </w:rPr>
      </w:pPr>
      <w:r>
        <w:rPr>
          <w:spacing w:val="-2"/>
        </w:rPr>
        <w:t xml:space="preserve">Уровень доверия </w:t>
      </w:r>
      <w:r w:rsidRPr="0058694F">
        <w:rPr>
          <w:spacing w:val="-2"/>
        </w:rPr>
        <w:t xml:space="preserve">к региональному отделению городской организации КПРФ </w:t>
      </w:r>
      <w:r>
        <w:rPr>
          <w:spacing w:val="-2"/>
        </w:rPr>
        <w:t xml:space="preserve">колебался  в пределах от </w:t>
      </w:r>
      <w:r w:rsidRPr="0055077A">
        <w:rPr>
          <w:b/>
          <w:spacing w:val="-2"/>
        </w:rPr>
        <w:t>12%</w:t>
      </w:r>
      <w:r>
        <w:rPr>
          <w:spacing w:val="-2"/>
        </w:rPr>
        <w:t xml:space="preserve"> до </w:t>
      </w:r>
      <w:r w:rsidRPr="0055077A">
        <w:rPr>
          <w:b/>
          <w:spacing w:val="-2"/>
        </w:rPr>
        <w:t>26%</w:t>
      </w:r>
      <w:r>
        <w:rPr>
          <w:spacing w:val="-2"/>
        </w:rPr>
        <w:t xml:space="preserve">  на протяжении всего периода измерения</w:t>
      </w:r>
      <w:r w:rsidRPr="006A0BB1">
        <w:rPr>
          <w:spacing w:val="-2"/>
        </w:rPr>
        <w:t xml:space="preserve"> (</w:t>
      </w:r>
      <w:r>
        <w:rPr>
          <w:spacing w:val="-2"/>
        </w:rPr>
        <w:t xml:space="preserve">сегодня он занимает промежуточное значение – </w:t>
      </w:r>
      <w:r w:rsidRPr="0055077A">
        <w:rPr>
          <w:b/>
          <w:spacing w:val="-2"/>
        </w:rPr>
        <w:t>17%</w:t>
      </w:r>
      <w:r>
        <w:rPr>
          <w:spacing w:val="-2"/>
        </w:rPr>
        <w:t xml:space="preserve">).  А вот уровень недоверия значительно снизился с начала измерения: с </w:t>
      </w:r>
      <w:r w:rsidRPr="0055077A">
        <w:rPr>
          <w:b/>
          <w:spacing w:val="-2"/>
        </w:rPr>
        <w:t>63%</w:t>
      </w:r>
      <w:r>
        <w:rPr>
          <w:spacing w:val="-2"/>
        </w:rPr>
        <w:t xml:space="preserve"> в 2002 году до </w:t>
      </w:r>
      <w:r w:rsidRPr="0055077A">
        <w:rPr>
          <w:b/>
          <w:spacing w:val="-2"/>
        </w:rPr>
        <w:t>30%</w:t>
      </w:r>
      <w:r>
        <w:rPr>
          <w:spacing w:val="-2"/>
        </w:rPr>
        <w:t xml:space="preserve"> в 2019 году.  Правда, за тот же период </w:t>
      </w:r>
      <w:r w:rsidRPr="0058694F">
        <w:rPr>
          <w:spacing w:val="-2"/>
        </w:rPr>
        <w:t xml:space="preserve">количество тех, кто ничего не знает о её деятельности, выросло с </w:t>
      </w:r>
      <w:r w:rsidRPr="0058694F">
        <w:rPr>
          <w:b/>
          <w:spacing w:val="-2"/>
        </w:rPr>
        <w:t>17%</w:t>
      </w:r>
      <w:r>
        <w:rPr>
          <w:spacing w:val="-2"/>
        </w:rPr>
        <w:t xml:space="preserve"> в 200</w:t>
      </w:r>
      <w:r w:rsidRPr="0058694F">
        <w:rPr>
          <w:spacing w:val="-2"/>
        </w:rPr>
        <w:t xml:space="preserve">2 г. до </w:t>
      </w:r>
      <w:r w:rsidRPr="0055077A">
        <w:rPr>
          <w:b/>
          <w:spacing w:val="-2"/>
        </w:rPr>
        <w:t>50%</w:t>
      </w:r>
      <w:r w:rsidRPr="0058694F">
        <w:rPr>
          <w:spacing w:val="-2"/>
        </w:rPr>
        <w:t xml:space="preserve"> в 201</w:t>
      </w:r>
      <w:r>
        <w:rPr>
          <w:spacing w:val="-2"/>
        </w:rPr>
        <w:t>9</w:t>
      </w:r>
      <w:r w:rsidRPr="0058694F">
        <w:rPr>
          <w:spacing w:val="-2"/>
        </w:rPr>
        <w:t xml:space="preserve"> году.</w:t>
      </w:r>
      <w:r>
        <w:rPr>
          <w:spacing w:val="-2"/>
        </w:rPr>
        <w:t xml:space="preserve"> Иными словами, лишь немногие сегодня знакомы с деталями её раб</w:t>
      </w:r>
      <w:r>
        <w:rPr>
          <w:spacing w:val="-2"/>
        </w:rPr>
        <w:t>о</w:t>
      </w:r>
      <w:r>
        <w:rPr>
          <w:spacing w:val="-2"/>
        </w:rPr>
        <w:t>ты. Может быть, компартия постепенно уходит в «подполье», как некогда в первые годы своего сущ</w:t>
      </w:r>
      <w:r>
        <w:rPr>
          <w:spacing w:val="-2"/>
        </w:rPr>
        <w:t>е</w:t>
      </w:r>
      <w:r>
        <w:rPr>
          <w:spacing w:val="-2"/>
        </w:rPr>
        <w:t>ствования?</w:t>
      </w:r>
      <w:r w:rsidR="00FB7DC2">
        <w:rPr>
          <w:i/>
          <w:szCs w:val="16"/>
        </w:rPr>
        <w:br w:type="page"/>
      </w:r>
    </w:p>
    <w:p w:rsidR="00FB7DC2" w:rsidRPr="006C5483" w:rsidRDefault="00FB7DC2" w:rsidP="00FB7DC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B7DC2" w:rsidRPr="006C5483" w:rsidRDefault="00FB7DC2" w:rsidP="00FB7D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705391C" wp14:editId="4E6CD671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DC2" w:rsidRPr="006C5483" w:rsidRDefault="00FB7DC2" w:rsidP="00FB7D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B7DC2" w:rsidRPr="006C5483" w:rsidRDefault="00FB7DC2" w:rsidP="00FB7D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B7DC2" w:rsidRPr="006C5483" w:rsidRDefault="00FB7DC2" w:rsidP="00FB7D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B7DC2" w:rsidRPr="006C5483" w:rsidRDefault="00FB7DC2" w:rsidP="00FB7D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1776" behindDoc="0" locked="0" layoutInCell="1" allowOverlap="1" wp14:anchorId="406B7CC6" wp14:editId="769E9BF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851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ug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Hx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/T&#10;K6B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B7DC2" w:rsidRPr="00FB24CA" w:rsidRDefault="00FB7DC2" w:rsidP="00FB7DC2">
      <w:pPr>
        <w:keepNext/>
        <w:ind w:left="1134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A32033">
        <w:rPr>
          <w:rFonts w:cs="Arial"/>
          <w:b/>
          <w:bCs/>
          <w:caps/>
          <w:spacing w:val="-4"/>
        </w:rPr>
        <w:t>ДОВЕРЯЕТЕ ЛИ ВЫ</w:t>
      </w:r>
      <w:r w:rsidRPr="00A32033">
        <w:t xml:space="preserve"> </w:t>
      </w:r>
      <w:r w:rsidRPr="00FB7DC2">
        <w:rPr>
          <w:rFonts w:cs="Arial"/>
          <w:b/>
          <w:bCs/>
          <w:caps/>
          <w:spacing w:val="-4"/>
        </w:rPr>
        <w:t>ГОРОДСКОМУ ОТДЕЛЕНИЮ ПАРТИИ «ЕДИНАЯ РОССИЯ»?</w:t>
      </w:r>
    </w:p>
    <w:p w:rsidR="00FB7DC2" w:rsidRPr="00A32033" w:rsidRDefault="00FB7DC2" w:rsidP="00FB7DC2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C62145">
        <w:rPr>
          <w:i/>
          <w:szCs w:val="16"/>
        </w:rPr>
        <w:t>13</w:t>
      </w:r>
    </w:p>
    <w:bookmarkStart w:id="13" w:name="_MON_1624710200"/>
    <w:bookmarkEnd w:id="13"/>
    <w:p w:rsidR="00FB7DC2" w:rsidRDefault="00AA7342" w:rsidP="00FB7DC2">
      <w:pPr>
        <w:jc w:val="center"/>
      </w:pPr>
      <w:r w:rsidRPr="006C5483">
        <w:object w:dxaOrig="9874" w:dyaOrig="6034">
          <v:shape id="_x0000_i1035" type="#_x0000_t75" style="width:457.5pt;height:282.75pt" o:ole="" fillcolor="window">
            <v:imagedata r:id="rId55" o:title=""/>
          </v:shape>
          <o:OLEObject Type="Embed" ProgID="Excel.Sheet.12" ShapeID="_x0000_i1035" DrawAspect="Content" ObjectID="_1626697998" r:id="rId56"/>
        </w:object>
      </w:r>
    </w:p>
    <w:p w:rsidR="00FB7DC2" w:rsidRDefault="00FB7DC2" w:rsidP="00FB7DC2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93B0A" w:rsidRDefault="00B93B0A" w:rsidP="00B93B0A">
      <w:pPr>
        <w:ind w:firstLine="567"/>
        <w:jc w:val="both"/>
        <w:rPr>
          <w:szCs w:val="16"/>
        </w:rPr>
      </w:pPr>
      <w:r>
        <w:rPr>
          <w:szCs w:val="16"/>
        </w:rPr>
        <w:t>На сегодняшний день каждый четвертый житель Воронежа доверяет городскому отделению па</w:t>
      </w:r>
      <w:r>
        <w:rPr>
          <w:szCs w:val="16"/>
        </w:rPr>
        <w:t>р</w:t>
      </w:r>
      <w:r>
        <w:rPr>
          <w:szCs w:val="16"/>
        </w:rPr>
        <w:t>тии «Единая Россия» (</w:t>
      </w:r>
      <w:r w:rsidRPr="00B93B0A">
        <w:rPr>
          <w:b/>
          <w:szCs w:val="16"/>
        </w:rPr>
        <w:t>25%</w:t>
      </w:r>
      <w:r>
        <w:rPr>
          <w:szCs w:val="16"/>
        </w:rPr>
        <w:t xml:space="preserve">). Среди молодежи уровень доверия подпрыгивает до </w:t>
      </w:r>
      <w:r w:rsidRPr="00B93B0A">
        <w:rPr>
          <w:b/>
          <w:szCs w:val="16"/>
        </w:rPr>
        <w:t>34%</w:t>
      </w:r>
      <w:r>
        <w:rPr>
          <w:szCs w:val="16"/>
        </w:rPr>
        <w:t>. По мере улу</w:t>
      </w:r>
      <w:r>
        <w:rPr>
          <w:szCs w:val="16"/>
        </w:rPr>
        <w:t>ч</w:t>
      </w:r>
      <w:r>
        <w:rPr>
          <w:szCs w:val="16"/>
        </w:rPr>
        <w:t xml:space="preserve">шения благосостояния респондентов поддержка ЕР возрастает от </w:t>
      </w:r>
      <w:r w:rsidRPr="00B93B0A">
        <w:rPr>
          <w:b/>
          <w:szCs w:val="16"/>
        </w:rPr>
        <w:t>18%</w:t>
      </w:r>
      <w:r>
        <w:rPr>
          <w:szCs w:val="16"/>
        </w:rPr>
        <w:t xml:space="preserve"> среди самых бедных до </w:t>
      </w:r>
      <w:r w:rsidRPr="00B93B0A">
        <w:rPr>
          <w:b/>
          <w:szCs w:val="16"/>
        </w:rPr>
        <w:t>30%</w:t>
      </w:r>
      <w:r>
        <w:rPr>
          <w:szCs w:val="16"/>
        </w:rPr>
        <w:t xml:space="preserve"> среди богатых. </w:t>
      </w:r>
    </w:p>
    <w:p w:rsidR="00B93B0A" w:rsidRDefault="00B93B0A" w:rsidP="00B93B0A">
      <w:pPr>
        <w:ind w:firstLine="567"/>
        <w:jc w:val="both"/>
        <w:rPr>
          <w:szCs w:val="16"/>
        </w:rPr>
      </w:pPr>
      <w:r>
        <w:rPr>
          <w:szCs w:val="16"/>
        </w:rPr>
        <w:t xml:space="preserve">Однако в общей сложности </w:t>
      </w:r>
      <w:r w:rsidRPr="00B93B0A">
        <w:rPr>
          <w:b/>
          <w:szCs w:val="16"/>
        </w:rPr>
        <w:t>45%</w:t>
      </w:r>
      <w:r>
        <w:rPr>
          <w:szCs w:val="16"/>
        </w:rPr>
        <w:t xml:space="preserve"> горожан заявили о своем недоверии к городскому отделению этой политической партии. Среди самых бедных уровень недоверия превышает </w:t>
      </w:r>
      <w:r w:rsidRPr="00B93B0A">
        <w:rPr>
          <w:b/>
          <w:szCs w:val="16"/>
        </w:rPr>
        <w:t>60%</w:t>
      </w:r>
      <w:r>
        <w:rPr>
          <w:szCs w:val="16"/>
        </w:rPr>
        <w:t xml:space="preserve">.  При этом </w:t>
      </w:r>
      <w:r w:rsidRPr="00C62145">
        <w:rPr>
          <w:b/>
          <w:szCs w:val="16"/>
        </w:rPr>
        <w:t>28%</w:t>
      </w:r>
      <w:r>
        <w:rPr>
          <w:szCs w:val="16"/>
        </w:rPr>
        <w:t xml:space="preserve"> горожан ничего не знают о деятельности городского отделения единороссов. </w:t>
      </w:r>
    </w:p>
    <w:p w:rsidR="00B93B0A" w:rsidRPr="00CE2DA3" w:rsidRDefault="00B93B0A" w:rsidP="00B93B0A">
      <w:pPr>
        <w:ind w:firstLine="567"/>
        <w:jc w:val="both"/>
        <w:rPr>
          <w:spacing w:val="-2"/>
        </w:rPr>
      </w:pPr>
      <w:r w:rsidRPr="00CE2DA3">
        <w:rPr>
          <w:spacing w:val="-2"/>
        </w:rPr>
        <w:t xml:space="preserve">Сравним ответы горожан за последние </w:t>
      </w:r>
      <w:r w:rsidRPr="004C2A9E">
        <w:rPr>
          <w:spacing w:val="-2"/>
        </w:rPr>
        <w:t>семнадцать</w:t>
      </w:r>
      <w:r w:rsidRPr="00CE2DA3">
        <w:rPr>
          <w:spacing w:val="-2"/>
        </w:rPr>
        <w:t xml:space="preserve"> лет. </w:t>
      </w:r>
    </w:p>
    <w:p w:rsidR="00B93B0A" w:rsidRPr="00CE2DA3" w:rsidRDefault="00B93B0A" w:rsidP="00B93B0A">
      <w:pPr>
        <w:ind w:firstLine="567"/>
        <w:jc w:val="both"/>
        <w:rPr>
          <w:spacing w:val="-2"/>
        </w:rPr>
      </w:pPr>
    </w:p>
    <w:p w:rsidR="00B93B0A" w:rsidRPr="009201AA" w:rsidRDefault="00B93B0A" w:rsidP="00B93B0A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«Единая Россия»?</w:t>
      </w:r>
    </w:p>
    <w:p w:rsidR="00B93B0A" w:rsidRPr="009201AA" w:rsidRDefault="00B93B0A" w:rsidP="00B93B0A">
      <w:pPr>
        <w:jc w:val="center"/>
        <w:rPr>
          <w:b/>
          <w:i/>
          <w:sz w:val="12"/>
          <w:szCs w:val="12"/>
        </w:rPr>
      </w:pPr>
    </w:p>
    <w:p w:rsidR="00B93B0A" w:rsidRPr="009201AA" w:rsidRDefault="00B93B0A" w:rsidP="00B93B0A">
      <w:pPr>
        <w:jc w:val="center"/>
        <w:rPr>
          <w:i/>
          <w:color w:val="0070C0"/>
          <w:lang w:val="en-US"/>
        </w:rPr>
      </w:pPr>
      <w:r w:rsidRPr="009201AA">
        <w:rPr>
          <w:i/>
          <w:noProof/>
          <w:color w:val="0070C0"/>
        </w:rPr>
        <w:drawing>
          <wp:inline distT="0" distB="0" distL="0" distR="0" wp14:anchorId="3DD1F2A6" wp14:editId="3A56B2AE">
            <wp:extent cx="6734175" cy="2209800"/>
            <wp:effectExtent l="0" t="0" r="9525" b="19050"/>
            <wp:docPr id="16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FB7DC2" w:rsidRDefault="00B93B0A" w:rsidP="00B93B0A">
      <w:pPr>
        <w:ind w:firstLine="567"/>
        <w:rPr>
          <w:i/>
          <w:szCs w:val="16"/>
        </w:rPr>
      </w:pPr>
      <w:r w:rsidRPr="00FF1071">
        <w:rPr>
          <w:spacing w:val="-2"/>
        </w:rPr>
        <w:t xml:space="preserve">Уровень доверия к городскому отделению партии ЕР за четыре  последних года снизился с </w:t>
      </w:r>
      <w:r w:rsidRPr="00FF1071">
        <w:rPr>
          <w:b/>
          <w:spacing w:val="-2"/>
        </w:rPr>
        <w:t>47%</w:t>
      </w:r>
      <w:r w:rsidRPr="00FF1071">
        <w:rPr>
          <w:spacing w:val="-2"/>
        </w:rPr>
        <w:t xml:space="preserve"> до </w:t>
      </w:r>
      <w:r w:rsidRPr="00AA7342">
        <w:rPr>
          <w:b/>
          <w:spacing w:val="-2"/>
        </w:rPr>
        <w:t>25%</w:t>
      </w:r>
      <w:r w:rsidRPr="00CE2DA3">
        <w:rPr>
          <w:spacing w:val="-2"/>
        </w:rPr>
        <w:t>.</w:t>
      </w:r>
      <w:r>
        <w:rPr>
          <w:spacing w:val="-2"/>
        </w:rPr>
        <w:t xml:space="preserve"> Вместе с тем неведение граждан о его деятельности в течение минувшего года выросло с </w:t>
      </w:r>
      <w:r w:rsidRPr="00AA7342">
        <w:rPr>
          <w:b/>
          <w:spacing w:val="-2"/>
        </w:rPr>
        <w:t>20%</w:t>
      </w:r>
      <w:r>
        <w:rPr>
          <w:spacing w:val="-2"/>
        </w:rPr>
        <w:t xml:space="preserve"> до </w:t>
      </w:r>
      <w:r w:rsidRPr="00AA7342">
        <w:rPr>
          <w:b/>
          <w:spacing w:val="-2"/>
        </w:rPr>
        <w:t>28%</w:t>
      </w:r>
      <w:r>
        <w:rPr>
          <w:spacing w:val="-2"/>
        </w:rPr>
        <w:t xml:space="preserve">. </w:t>
      </w:r>
      <w:r w:rsidRPr="00CE2DA3">
        <w:rPr>
          <w:spacing w:val="-2"/>
        </w:rPr>
        <w:t xml:space="preserve"> </w:t>
      </w:r>
      <w:r w:rsidR="00FB7DC2">
        <w:rPr>
          <w:i/>
          <w:szCs w:val="16"/>
        </w:rPr>
        <w:br w:type="page"/>
      </w:r>
    </w:p>
    <w:p w:rsidR="00FB7DC2" w:rsidRPr="006C5483" w:rsidRDefault="00FB7DC2" w:rsidP="00FB7DC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FB7DC2" w:rsidRPr="006C5483" w:rsidRDefault="00FB7DC2" w:rsidP="00FB7D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B119807" wp14:editId="5D01FDB6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DC2" w:rsidRPr="006C5483" w:rsidRDefault="00FB7DC2" w:rsidP="00FB7D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B7DC2" w:rsidRPr="006C5483" w:rsidRDefault="00FB7DC2" w:rsidP="00FB7D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B7DC2" w:rsidRPr="006C5483" w:rsidRDefault="00FB7DC2" w:rsidP="00FB7D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FB7DC2" w:rsidRPr="006C5483" w:rsidRDefault="00FB7DC2" w:rsidP="00FB7D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3824" behindDoc="0" locked="0" layoutInCell="1" allowOverlap="1" wp14:anchorId="306F1FA9" wp14:editId="321E697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853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2SQ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Ugj8QN9Kj7svm4uel+dF83N2jzqfvVfe++dbfdz+52cw3x3eYzxD7Z3e2W&#10;bxAcBy1bbXOAHMsL49UgK3mpzxV5Z5FU4xrLOQs1Xa013JP6E/GDI35iNTCata8UhT144VQQdlWZ&#10;xkOCZGgV+rc+9I+tHCKwOBj0T7ME6iD7XIzz/UFtrHvJVIN8UESCSy8tzvHy3DpPBOf7LX5ZqikX&#10;IthDSNQWUf/YQ/uUVYJTnw0TM5+NhUFL7B0WfqGsR9uMWkga0GqG6WQXO8zFNobbhfR4UAvw2UVb&#10;C70/TU4nJ5OTrJf1B5NelpRl78V0nPUG0/T5cfmsHI/L9IOnlmZ5zSll0rPb2znN/s4uu4e1NeLB&#10;0Acd4ofoQTAgu/8PpEMzff+2Tpgpur4w+yaDg8Pm3WvzT+T+HOL734TRb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9HNk&#10;k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B7DC2" w:rsidRPr="00FB24CA" w:rsidRDefault="00FB7DC2" w:rsidP="00E00896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A32033">
        <w:rPr>
          <w:rFonts w:cs="Arial"/>
          <w:b/>
          <w:bCs/>
          <w:caps/>
          <w:spacing w:val="-4"/>
        </w:rPr>
        <w:t>ДОВЕРЯЕТЕ ЛИ ВЫ</w:t>
      </w:r>
      <w:r w:rsidRPr="00A32033">
        <w:t xml:space="preserve"> </w:t>
      </w:r>
      <w:r w:rsidRPr="00FB7DC2">
        <w:rPr>
          <w:rFonts w:cs="Arial"/>
          <w:b/>
          <w:bCs/>
          <w:caps/>
          <w:spacing w:val="-4"/>
        </w:rPr>
        <w:t>ГОРОДСКОМУ ОТДЕЛЕНИЮ ПАРТИИ «СПРАВЕДЛИВАЯ РОССИЯ»?</w:t>
      </w:r>
    </w:p>
    <w:p w:rsidR="00FB7DC2" w:rsidRPr="00A32033" w:rsidRDefault="00FB7DC2" w:rsidP="00FB7DC2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C62145">
        <w:rPr>
          <w:i/>
          <w:szCs w:val="16"/>
        </w:rPr>
        <w:t>14</w:t>
      </w:r>
    </w:p>
    <w:bookmarkStart w:id="14" w:name="_MON_1624710293"/>
    <w:bookmarkEnd w:id="14"/>
    <w:p w:rsidR="00FB7DC2" w:rsidRDefault="00BD21A3" w:rsidP="00FB7DC2">
      <w:pPr>
        <w:jc w:val="center"/>
      </w:pPr>
      <w:r w:rsidRPr="006C5483">
        <w:object w:dxaOrig="9874" w:dyaOrig="6020">
          <v:shape id="_x0000_i1036" type="#_x0000_t75" style="width:457.5pt;height:282pt" o:ole="" fillcolor="window">
            <v:imagedata r:id="rId58" o:title=""/>
          </v:shape>
          <o:OLEObject Type="Embed" ProgID="Excel.Sheet.12" ShapeID="_x0000_i1036" DrawAspect="Content" ObjectID="_1626697999" r:id="rId59"/>
        </w:object>
      </w:r>
    </w:p>
    <w:p w:rsidR="00FB7DC2" w:rsidRDefault="00FB7DC2" w:rsidP="00FB7DC2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D21A3" w:rsidRDefault="00BD21A3" w:rsidP="00BD21A3">
      <w:pPr>
        <w:ind w:firstLine="567"/>
        <w:jc w:val="both"/>
        <w:rPr>
          <w:szCs w:val="16"/>
        </w:rPr>
      </w:pPr>
      <w:r>
        <w:rPr>
          <w:szCs w:val="16"/>
        </w:rPr>
        <w:t xml:space="preserve">Городское отделение партии «Справедливая Россия» пользуется  доверием среди </w:t>
      </w:r>
      <w:r w:rsidRPr="00BD21A3">
        <w:rPr>
          <w:b/>
          <w:szCs w:val="16"/>
        </w:rPr>
        <w:t>11%</w:t>
      </w:r>
      <w:r>
        <w:rPr>
          <w:szCs w:val="16"/>
        </w:rPr>
        <w:t xml:space="preserve"> вороне</w:t>
      </w:r>
      <w:r>
        <w:rPr>
          <w:szCs w:val="16"/>
        </w:rPr>
        <w:t>ж</w:t>
      </w:r>
      <w:r>
        <w:rPr>
          <w:szCs w:val="16"/>
        </w:rPr>
        <w:t xml:space="preserve">цев. Среди студенческой молодежи уровень доверия поднимается до </w:t>
      </w:r>
      <w:r w:rsidRPr="00BD21A3">
        <w:rPr>
          <w:b/>
          <w:szCs w:val="16"/>
        </w:rPr>
        <w:t>18%</w:t>
      </w:r>
      <w:r>
        <w:rPr>
          <w:szCs w:val="16"/>
        </w:rPr>
        <w:t xml:space="preserve">. </w:t>
      </w:r>
    </w:p>
    <w:p w:rsidR="00BD21A3" w:rsidRPr="00400DAC" w:rsidRDefault="00BD21A3" w:rsidP="00BD21A3">
      <w:pPr>
        <w:ind w:firstLine="567"/>
        <w:jc w:val="both"/>
        <w:rPr>
          <w:spacing w:val="-2"/>
        </w:rPr>
      </w:pPr>
      <w:r>
        <w:rPr>
          <w:szCs w:val="16"/>
        </w:rPr>
        <w:t xml:space="preserve">Не доверяют городской структуре </w:t>
      </w:r>
      <w:proofErr w:type="gramStart"/>
      <w:r>
        <w:rPr>
          <w:szCs w:val="16"/>
        </w:rPr>
        <w:t>СР</w:t>
      </w:r>
      <w:proofErr w:type="gramEnd"/>
      <w:r>
        <w:rPr>
          <w:szCs w:val="16"/>
        </w:rPr>
        <w:t xml:space="preserve"> в общей сложности </w:t>
      </w:r>
      <w:r w:rsidRPr="00BD21A3">
        <w:rPr>
          <w:b/>
          <w:szCs w:val="16"/>
        </w:rPr>
        <w:t>28%</w:t>
      </w:r>
      <w:r>
        <w:rPr>
          <w:szCs w:val="16"/>
        </w:rPr>
        <w:t xml:space="preserve"> горожан. </w:t>
      </w:r>
      <w:proofErr w:type="gramStart"/>
      <w:r>
        <w:rPr>
          <w:szCs w:val="16"/>
        </w:rPr>
        <w:t>Среди мужского насел</w:t>
      </w:r>
      <w:r>
        <w:rPr>
          <w:szCs w:val="16"/>
        </w:rPr>
        <w:t>е</w:t>
      </w:r>
      <w:r>
        <w:rPr>
          <w:szCs w:val="16"/>
        </w:rPr>
        <w:t>ния недоверие обнаружил каждый третий опрошенный (</w:t>
      </w:r>
      <w:r w:rsidRPr="00BD21A3">
        <w:rPr>
          <w:b/>
          <w:szCs w:val="16"/>
        </w:rPr>
        <w:t>33%</w:t>
      </w:r>
      <w:r>
        <w:rPr>
          <w:szCs w:val="16"/>
        </w:rPr>
        <w:t>), среди женского – каждый четвертый (</w:t>
      </w:r>
      <w:r w:rsidRPr="00BD21A3">
        <w:rPr>
          <w:b/>
          <w:szCs w:val="16"/>
        </w:rPr>
        <w:t>25%</w:t>
      </w:r>
      <w:r>
        <w:rPr>
          <w:szCs w:val="16"/>
        </w:rPr>
        <w:t>).</w:t>
      </w:r>
      <w:proofErr w:type="gramEnd"/>
      <w:r>
        <w:rPr>
          <w:szCs w:val="16"/>
        </w:rPr>
        <w:t xml:space="preserve"> </w:t>
      </w:r>
      <w:r w:rsidRPr="00400DAC">
        <w:rPr>
          <w:spacing w:val="-2"/>
        </w:rPr>
        <w:t xml:space="preserve">Но главная проблема представительства партии </w:t>
      </w:r>
      <w:proofErr w:type="gramStart"/>
      <w:r w:rsidRPr="00400DAC">
        <w:rPr>
          <w:spacing w:val="-2"/>
        </w:rPr>
        <w:t>СР</w:t>
      </w:r>
      <w:proofErr w:type="gramEnd"/>
      <w:r w:rsidRPr="00400DAC">
        <w:rPr>
          <w:spacing w:val="-2"/>
        </w:rPr>
        <w:t xml:space="preserve"> в Воронеже – это то, что  </w:t>
      </w:r>
      <w:r w:rsidRPr="00BD21A3">
        <w:rPr>
          <w:b/>
          <w:spacing w:val="-2"/>
        </w:rPr>
        <w:t>59%</w:t>
      </w:r>
      <w:r w:rsidRPr="00400DAC">
        <w:rPr>
          <w:spacing w:val="-2"/>
        </w:rPr>
        <w:t xml:space="preserve"> жителей нич</w:t>
      </w:r>
      <w:r w:rsidRPr="00400DAC">
        <w:rPr>
          <w:spacing w:val="-2"/>
        </w:rPr>
        <w:t>е</w:t>
      </w:r>
      <w:r w:rsidRPr="00400DAC">
        <w:rPr>
          <w:spacing w:val="-2"/>
        </w:rPr>
        <w:t xml:space="preserve">го не знают о её деятельности. </w:t>
      </w:r>
    </w:p>
    <w:p w:rsidR="00BD21A3" w:rsidRPr="00400DAC" w:rsidRDefault="00BD21A3" w:rsidP="00BD21A3">
      <w:pPr>
        <w:ind w:firstLine="567"/>
        <w:jc w:val="both"/>
        <w:rPr>
          <w:spacing w:val="-2"/>
        </w:rPr>
      </w:pPr>
      <w:r w:rsidRPr="00400DAC">
        <w:rPr>
          <w:spacing w:val="-2"/>
        </w:rPr>
        <w:t>Этот вопрос мы задаем воронежцам, начиная с 2007 года. Что изменилось за этот период?</w:t>
      </w:r>
    </w:p>
    <w:p w:rsidR="00BD21A3" w:rsidRPr="009A2DBC" w:rsidRDefault="00BD21A3" w:rsidP="00BD21A3">
      <w:pPr>
        <w:tabs>
          <w:tab w:val="left" w:pos="7180"/>
        </w:tabs>
        <w:ind w:firstLine="539"/>
        <w:rPr>
          <w:rFonts w:cs="Arial"/>
          <w:b/>
          <w:bCs/>
          <w:i/>
          <w:color w:val="0070C0"/>
          <w:spacing w:val="-4"/>
          <w:sz w:val="12"/>
          <w:szCs w:val="12"/>
        </w:rPr>
      </w:pPr>
      <w:r w:rsidRPr="009A2DBC">
        <w:rPr>
          <w:rFonts w:cs="Arial"/>
          <w:b/>
          <w:bCs/>
          <w:i/>
          <w:color w:val="0070C0"/>
          <w:spacing w:val="-4"/>
          <w:sz w:val="12"/>
          <w:szCs w:val="12"/>
        </w:rPr>
        <w:tab/>
      </w:r>
    </w:p>
    <w:p w:rsidR="00BD21A3" w:rsidRPr="009201AA" w:rsidRDefault="00BD21A3" w:rsidP="00BD21A3">
      <w:pPr>
        <w:ind w:firstLine="539"/>
        <w:jc w:val="center"/>
        <w:rPr>
          <w:rFonts w:cs="Arial"/>
          <w:b/>
          <w:bCs/>
          <w:i/>
          <w:spacing w:val="-4"/>
        </w:rPr>
      </w:pPr>
      <w:r w:rsidRPr="009201AA">
        <w:rPr>
          <w:rFonts w:cs="Arial"/>
          <w:b/>
          <w:bCs/>
          <w:i/>
          <w:spacing w:val="-4"/>
        </w:rPr>
        <w:t>Доверяете ли Вы городской организации  «Справедливая Россия»?</w:t>
      </w:r>
    </w:p>
    <w:p w:rsidR="00BD21A3" w:rsidRPr="009201AA" w:rsidRDefault="00BD21A3" w:rsidP="00BD21A3">
      <w:pPr>
        <w:ind w:firstLine="540"/>
        <w:jc w:val="center"/>
        <w:rPr>
          <w:sz w:val="12"/>
          <w:szCs w:val="12"/>
        </w:rPr>
      </w:pPr>
    </w:p>
    <w:p w:rsidR="00BD21A3" w:rsidRPr="009201AA" w:rsidRDefault="00BD21A3" w:rsidP="00BD21A3">
      <w:pPr>
        <w:jc w:val="center"/>
        <w:rPr>
          <w:i/>
          <w:color w:val="0070C0"/>
        </w:rPr>
      </w:pPr>
      <w:r w:rsidRPr="009201AA">
        <w:rPr>
          <w:noProof/>
          <w:color w:val="0070C0"/>
        </w:rPr>
        <w:drawing>
          <wp:inline distT="0" distB="0" distL="0" distR="0" wp14:anchorId="53C1CB1B" wp14:editId="4C99BDD3">
            <wp:extent cx="6810375" cy="2305050"/>
            <wp:effectExtent l="0" t="0" r="9525" b="19050"/>
            <wp:docPr id="17" name="Диаграмма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FB7DC2" w:rsidRDefault="00BD21A3" w:rsidP="00BD21A3">
      <w:pPr>
        <w:ind w:firstLine="567"/>
        <w:rPr>
          <w:i/>
          <w:szCs w:val="16"/>
        </w:rPr>
      </w:pPr>
      <w:r w:rsidRPr="002C15B6">
        <w:rPr>
          <w:spacing w:val="-2"/>
        </w:rPr>
        <w:t xml:space="preserve">Уровень доверия  к городскому отделению </w:t>
      </w:r>
      <w:r>
        <w:rPr>
          <w:spacing w:val="-2"/>
        </w:rPr>
        <w:t xml:space="preserve">партии </w:t>
      </w:r>
      <w:r w:rsidRPr="002C15B6">
        <w:rPr>
          <w:spacing w:val="-2"/>
        </w:rPr>
        <w:t xml:space="preserve">«Справедливая Россия» вот уже три года подряд продолжает снижаться (с </w:t>
      </w:r>
      <w:r w:rsidRPr="002C15B6">
        <w:rPr>
          <w:b/>
          <w:spacing w:val="-2"/>
        </w:rPr>
        <w:t>21%</w:t>
      </w:r>
      <w:r w:rsidRPr="002C15B6">
        <w:rPr>
          <w:spacing w:val="-2"/>
        </w:rPr>
        <w:t xml:space="preserve"> до </w:t>
      </w:r>
      <w:r w:rsidRPr="002C15B6">
        <w:rPr>
          <w:b/>
          <w:spacing w:val="-2"/>
        </w:rPr>
        <w:t>11%</w:t>
      </w:r>
      <w:r w:rsidRPr="002C15B6">
        <w:rPr>
          <w:spacing w:val="-2"/>
        </w:rPr>
        <w:t xml:space="preserve">).  За последний год  несколько понизилось недоверие к ней (с </w:t>
      </w:r>
      <w:r w:rsidRPr="00C62145">
        <w:rPr>
          <w:b/>
          <w:spacing w:val="-2"/>
        </w:rPr>
        <w:t>37%</w:t>
      </w:r>
      <w:r w:rsidRPr="002C15B6">
        <w:rPr>
          <w:spacing w:val="-2"/>
        </w:rPr>
        <w:t xml:space="preserve"> до </w:t>
      </w:r>
      <w:r w:rsidRPr="00C62145">
        <w:rPr>
          <w:b/>
          <w:spacing w:val="-2"/>
        </w:rPr>
        <w:t>28%</w:t>
      </w:r>
      <w:r w:rsidRPr="002C15B6">
        <w:rPr>
          <w:spacing w:val="-2"/>
        </w:rPr>
        <w:t>), зато выросло число граждан, которые ничего не знают о деятельности городской структ</w:t>
      </w:r>
      <w:r w:rsidRPr="002C15B6">
        <w:rPr>
          <w:spacing w:val="-2"/>
        </w:rPr>
        <w:t>у</w:t>
      </w:r>
      <w:r w:rsidRPr="002C15B6">
        <w:rPr>
          <w:spacing w:val="-2"/>
        </w:rPr>
        <w:t xml:space="preserve">ры этой партии (с </w:t>
      </w:r>
      <w:r w:rsidRPr="002C15B6">
        <w:rPr>
          <w:b/>
          <w:spacing w:val="-2"/>
        </w:rPr>
        <w:t xml:space="preserve">45% до 59%), </w:t>
      </w:r>
      <w:r w:rsidRPr="002C15B6">
        <w:rPr>
          <w:spacing w:val="-2"/>
        </w:rPr>
        <w:t xml:space="preserve">достигнув рекордного показателя за все время измерения. </w:t>
      </w:r>
      <w:r w:rsidR="00FB7DC2">
        <w:rPr>
          <w:i/>
          <w:szCs w:val="16"/>
        </w:rPr>
        <w:br w:type="page"/>
      </w:r>
    </w:p>
    <w:p w:rsidR="00E00896" w:rsidRPr="006C5483" w:rsidRDefault="00E00896" w:rsidP="00E0089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E00896" w:rsidRPr="006C5483" w:rsidRDefault="00E00896" w:rsidP="00E0089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1141A86" wp14:editId="3B4A5C79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896" w:rsidRPr="006C5483" w:rsidRDefault="00E00896" w:rsidP="00E0089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0896" w:rsidRPr="006C5483" w:rsidRDefault="00E00896" w:rsidP="00E0089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E00896" w:rsidRPr="006C5483" w:rsidRDefault="00E00896" w:rsidP="00E0089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E00896" w:rsidRPr="006C5483" w:rsidRDefault="00E00896" w:rsidP="00E0089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5872" behindDoc="0" locked="0" layoutInCell="1" allowOverlap="1" wp14:anchorId="2ECA66F9" wp14:editId="25DD303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855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+pe&#10;s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E00896" w:rsidRPr="00FB24CA" w:rsidRDefault="00E00896" w:rsidP="00E00896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A32033">
        <w:rPr>
          <w:rFonts w:cs="Arial"/>
          <w:b/>
          <w:bCs/>
          <w:caps/>
          <w:spacing w:val="-4"/>
        </w:rPr>
        <w:t>ДОВЕРЯЕТЕ ЛИ ВЫ</w:t>
      </w:r>
      <w:r w:rsidRPr="00A32033">
        <w:t xml:space="preserve"> </w:t>
      </w:r>
      <w:r w:rsidRPr="00E00896">
        <w:rPr>
          <w:rFonts w:cs="Arial"/>
          <w:b/>
          <w:bCs/>
          <w:caps/>
          <w:spacing w:val="-4"/>
        </w:rPr>
        <w:t>ГОРОДСКОМУ ОТДЕЛЕНИЮ ЛИБЕРАЛЬНО-ДЕМОКРАТИЧЕСКОЙ ПАРТИИ РОССИИ (ЛДПР)?</w:t>
      </w:r>
    </w:p>
    <w:p w:rsidR="00E00896" w:rsidRPr="00A32033" w:rsidRDefault="00E00896" w:rsidP="00E00896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546B9E">
        <w:rPr>
          <w:i/>
          <w:szCs w:val="16"/>
        </w:rPr>
        <w:t>15</w:t>
      </w:r>
    </w:p>
    <w:bookmarkStart w:id="15" w:name="_MON_1624710364"/>
    <w:bookmarkEnd w:id="15"/>
    <w:p w:rsidR="00E00896" w:rsidRDefault="00911B30" w:rsidP="00E00896">
      <w:pPr>
        <w:jc w:val="center"/>
      </w:pPr>
      <w:r w:rsidRPr="006C5483">
        <w:object w:dxaOrig="9874" w:dyaOrig="6092">
          <v:shape id="_x0000_i1037" type="#_x0000_t75" style="width:457.5pt;height:285.75pt" o:ole="" fillcolor="window">
            <v:imagedata r:id="rId61" o:title=""/>
          </v:shape>
          <o:OLEObject Type="Embed" ProgID="Excel.Sheet.12" ShapeID="_x0000_i1037" DrawAspect="Content" ObjectID="_1626698000" r:id="rId62"/>
        </w:object>
      </w:r>
    </w:p>
    <w:p w:rsidR="00E00896" w:rsidRDefault="00E00896" w:rsidP="00E00896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D21A3" w:rsidRPr="00905527" w:rsidRDefault="00BD21A3" w:rsidP="00BD21A3">
      <w:pPr>
        <w:ind w:firstLine="567"/>
        <w:jc w:val="both"/>
        <w:rPr>
          <w:szCs w:val="16"/>
        </w:rPr>
      </w:pPr>
      <w:r>
        <w:rPr>
          <w:szCs w:val="16"/>
        </w:rPr>
        <w:t>Каждый пятый житель Воронежа (</w:t>
      </w:r>
      <w:r w:rsidRPr="00911B30">
        <w:rPr>
          <w:b/>
          <w:szCs w:val="16"/>
        </w:rPr>
        <w:t>20%</w:t>
      </w:r>
      <w:r>
        <w:rPr>
          <w:szCs w:val="16"/>
        </w:rPr>
        <w:t xml:space="preserve">) засвидетельствовал свое доверие городскому отделению Либерально-демократической партии РФ. Среди молодежи доверие возрастает до </w:t>
      </w:r>
      <w:r w:rsidRPr="00911B30">
        <w:rPr>
          <w:b/>
          <w:szCs w:val="16"/>
        </w:rPr>
        <w:t>28%</w:t>
      </w:r>
      <w:r>
        <w:rPr>
          <w:szCs w:val="16"/>
        </w:rPr>
        <w:t>, среди старш</w:t>
      </w:r>
      <w:r>
        <w:rPr>
          <w:szCs w:val="16"/>
        </w:rPr>
        <w:t>е</w:t>
      </w:r>
      <w:r>
        <w:rPr>
          <w:szCs w:val="16"/>
        </w:rPr>
        <w:t xml:space="preserve">го поколения снижается до </w:t>
      </w:r>
      <w:r w:rsidRPr="00546B9E">
        <w:rPr>
          <w:b/>
          <w:szCs w:val="16"/>
        </w:rPr>
        <w:t>17%</w:t>
      </w:r>
      <w:r>
        <w:rPr>
          <w:szCs w:val="16"/>
        </w:rPr>
        <w:t>. Горожане, состоящие в гражданском браке, более лояльны к ЛДПР (</w:t>
      </w:r>
      <w:r w:rsidRPr="00911B30">
        <w:rPr>
          <w:b/>
          <w:szCs w:val="16"/>
        </w:rPr>
        <w:t>30%</w:t>
      </w:r>
      <w:r>
        <w:rPr>
          <w:szCs w:val="16"/>
        </w:rPr>
        <w:t>), чем прочие респонденты.  Возможно, женщины из таких союзов, чувствуя их непрочность, вспоминают обещание бессменного лидера ЛДПР  «каждой женщине – по мужу». Не случайно же</w:t>
      </w:r>
      <w:r>
        <w:rPr>
          <w:szCs w:val="16"/>
        </w:rPr>
        <w:t>н</w:t>
      </w:r>
      <w:r>
        <w:rPr>
          <w:szCs w:val="16"/>
        </w:rPr>
        <w:t>щины чаще доверяют ЛДПР, чем мужчины. Вообще, лидер ЛДПР Владимир Жириновский одновр</w:t>
      </w:r>
      <w:r>
        <w:rPr>
          <w:szCs w:val="16"/>
        </w:rPr>
        <w:t>е</w:t>
      </w:r>
      <w:r>
        <w:rPr>
          <w:szCs w:val="16"/>
        </w:rPr>
        <w:t xml:space="preserve">менно и достоинство и проблема партии. Что бы ни делало в Воронеже городское отделение ЛДПР, граждане, выражая свое доверие или недоверие к нему, в первую очередь выражают свое отношение к Владимиру Вольфовичу. Не доверяют городской структуре ЛДПР, судя по результатам опроса, </w:t>
      </w:r>
      <w:r w:rsidRPr="00911B30">
        <w:rPr>
          <w:b/>
          <w:szCs w:val="16"/>
        </w:rPr>
        <w:t>35%</w:t>
      </w:r>
      <w:r>
        <w:rPr>
          <w:szCs w:val="16"/>
        </w:rPr>
        <w:t xml:space="preserve"> горожан. Но еще чаще (</w:t>
      </w:r>
      <w:r w:rsidRPr="00911B30">
        <w:rPr>
          <w:b/>
          <w:szCs w:val="16"/>
        </w:rPr>
        <w:t>43%</w:t>
      </w:r>
      <w:r>
        <w:rPr>
          <w:szCs w:val="16"/>
        </w:rPr>
        <w:t xml:space="preserve">) люди ничего не знают о деятельности отделения. </w:t>
      </w:r>
    </w:p>
    <w:p w:rsidR="00BD21A3" w:rsidRPr="00FF3729" w:rsidRDefault="00BD21A3" w:rsidP="00BD21A3">
      <w:pPr>
        <w:ind w:firstLine="567"/>
        <w:jc w:val="both"/>
        <w:rPr>
          <w:spacing w:val="-2"/>
        </w:rPr>
      </w:pPr>
      <w:r w:rsidRPr="00FF3729">
        <w:rPr>
          <w:spacing w:val="-2"/>
        </w:rPr>
        <w:t xml:space="preserve">Сравним уровень доверия к </w:t>
      </w:r>
      <w:r>
        <w:rPr>
          <w:spacing w:val="-2"/>
        </w:rPr>
        <w:t xml:space="preserve">отделению </w:t>
      </w:r>
      <w:r w:rsidRPr="00FF3729">
        <w:rPr>
          <w:spacing w:val="-2"/>
        </w:rPr>
        <w:t xml:space="preserve">ЛДПР в течение последних лет. </w:t>
      </w:r>
    </w:p>
    <w:p w:rsidR="00BD21A3" w:rsidRDefault="00BD21A3" w:rsidP="00BD21A3">
      <w:pPr>
        <w:spacing w:line="276" w:lineRule="auto"/>
        <w:ind w:firstLine="567"/>
        <w:rPr>
          <w:b/>
          <w:bCs/>
          <w:i/>
          <w:szCs w:val="16"/>
        </w:rPr>
      </w:pPr>
      <w:r w:rsidRPr="009A138A">
        <w:rPr>
          <w:b/>
          <w:bCs/>
          <w:i/>
          <w:szCs w:val="16"/>
        </w:rPr>
        <w:t xml:space="preserve">Доверяете ли городскому отделению </w:t>
      </w:r>
      <w:r>
        <w:rPr>
          <w:b/>
          <w:bCs/>
          <w:i/>
          <w:szCs w:val="16"/>
        </w:rPr>
        <w:t>Л</w:t>
      </w:r>
      <w:r w:rsidRPr="009A138A">
        <w:rPr>
          <w:b/>
          <w:bCs/>
          <w:i/>
          <w:szCs w:val="16"/>
        </w:rPr>
        <w:t xml:space="preserve">иберально-демократической партии </w:t>
      </w:r>
      <w:r>
        <w:rPr>
          <w:b/>
          <w:bCs/>
          <w:i/>
          <w:szCs w:val="16"/>
        </w:rPr>
        <w:t>Р</w:t>
      </w:r>
      <w:r w:rsidRPr="009A138A">
        <w:rPr>
          <w:b/>
          <w:bCs/>
          <w:i/>
          <w:szCs w:val="16"/>
        </w:rPr>
        <w:t>оссии (</w:t>
      </w:r>
      <w:r>
        <w:rPr>
          <w:b/>
          <w:bCs/>
          <w:i/>
          <w:szCs w:val="16"/>
        </w:rPr>
        <w:t>ЛДПР</w:t>
      </w:r>
      <w:r w:rsidRPr="009A138A">
        <w:rPr>
          <w:b/>
          <w:bCs/>
          <w:i/>
          <w:szCs w:val="16"/>
        </w:rPr>
        <w:t>)?</w:t>
      </w:r>
    </w:p>
    <w:p w:rsidR="00BD21A3" w:rsidRPr="009A138A" w:rsidRDefault="00BD21A3" w:rsidP="00BD21A3">
      <w:pPr>
        <w:spacing w:line="276" w:lineRule="auto"/>
        <w:jc w:val="center"/>
        <w:rPr>
          <w:b/>
          <w:bCs/>
          <w:i/>
          <w:szCs w:val="16"/>
        </w:rPr>
      </w:pPr>
      <w:r w:rsidRPr="00AB57C8">
        <w:rPr>
          <w:i/>
          <w:noProof/>
        </w:rPr>
        <w:drawing>
          <wp:inline distT="0" distB="0" distL="0" distR="0" wp14:anchorId="318F1B40" wp14:editId="5A15305A">
            <wp:extent cx="6362700" cy="1714500"/>
            <wp:effectExtent l="0" t="0" r="19050" b="1905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E00896" w:rsidRDefault="00BD21A3" w:rsidP="00BD21A3">
      <w:pPr>
        <w:ind w:firstLine="567"/>
        <w:rPr>
          <w:i/>
          <w:szCs w:val="16"/>
        </w:rPr>
      </w:pPr>
      <w:r w:rsidRPr="00E61B68">
        <w:rPr>
          <w:spacing w:val="-2"/>
        </w:rPr>
        <w:t xml:space="preserve">За последний год уменьшилось количество граждан, не доверяющих воронежскому отделению ЛДПР (с </w:t>
      </w:r>
      <w:r w:rsidRPr="00E61B68">
        <w:rPr>
          <w:b/>
          <w:spacing w:val="-2"/>
        </w:rPr>
        <w:t>44%</w:t>
      </w:r>
      <w:r w:rsidRPr="00E61B68">
        <w:rPr>
          <w:spacing w:val="-2"/>
        </w:rPr>
        <w:t xml:space="preserve">до </w:t>
      </w:r>
      <w:r w:rsidRPr="00E61B68">
        <w:rPr>
          <w:b/>
          <w:spacing w:val="-2"/>
        </w:rPr>
        <w:t>35%</w:t>
      </w:r>
      <w:r w:rsidRPr="00E61B68">
        <w:rPr>
          <w:spacing w:val="-2"/>
        </w:rPr>
        <w:t>)</w:t>
      </w:r>
      <w:r>
        <w:rPr>
          <w:spacing w:val="-2"/>
        </w:rPr>
        <w:t>, при этом уровень доверия остался неизменным (</w:t>
      </w:r>
      <w:r w:rsidRPr="00911B30">
        <w:rPr>
          <w:b/>
          <w:spacing w:val="-2"/>
        </w:rPr>
        <w:t>20%</w:t>
      </w:r>
      <w:r>
        <w:rPr>
          <w:spacing w:val="-2"/>
        </w:rPr>
        <w:t>)</w:t>
      </w:r>
      <w:r w:rsidRPr="00E61B68">
        <w:rPr>
          <w:spacing w:val="-2"/>
        </w:rPr>
        <w:t>. Видимо, изменения об</w:t>
      </w:r>
      <w:r w:rsidRPr="00E61B68">
        <w:rPr>
          <w:spacing w:val="-2"/>
        </w:rPr>
        <w:t>у</w:t>
      </w:r>
      <w:r w:rsidRPr="00E61B68">
        <w:rPr>
          <w:spacing w:val="-2"/>
        </w:rPr>
        <w:t xml:space="preserve">словлены тем обстоятельством, что  возросло число воронежцев (с </w:t>
      </w:r>
      <w:r w:rsidRPr="00911B30">
        <w:rPr>
          <w:b/>
          <w:spacing w:val="-2"/>
        </w:rPr>
        <w:t>34%</w:t>
      </w:r>
      <w:r w:rsidRPr="00E61B68">
        <w:rPr>
          <w:spacing w:val="-2"/>
        </w:rPr>
        <w:t xml:space="preserve"> до </w:t>
      </w:r>
      <w:r w:rsidRPr="00911B30">
        <w:rPr>
          <w:b/>
          <w:spacing w:val="-2"/>
        </w:rPr>
        <w:t>43%</w:t>
      </w:r>
      <w:r w:rsidRPr="00E61B68">
        <w:rPr>
          <w:spacing w:val="-2"/>
        </w:rPr>
        <w:t>), ничего не знающих о  деятельно</w:t>
      </w:r>
      <w:r>
        <w:rPr>
          <w:spacing w:val="-2"/>
        </w:rPr>
        <w:t>сти городского отделения ЛДПР.</w:t>
      </w:r>
      <w:r w:rsidRPr="00E61B68">
        <w:rPr>
          <w:spacing w:val="-2"/>
        </w:rPr>
        <w:t xml:space="preserve"> </w:t>
      </w:r>
      <w:r w:rsidR="00E00896">
        <w:rPr>
          <w:i/>
          <w:szCs w:val="16"/>
        </w:rPr>
        <w:br w:type="page"/>
      </w:r>
    </w:p>
    <w:p w:rsidR="00E14901" w:rsidRPr="006C5483" w:rsidRDefault="00E14901" w:rsidP="00E1490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E14901" w:rsidRPr="006C5483" w:rsidRDefault="00E14901" w:rsidP="00E1490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ECDF2F" wp14:editId="0F3AFCE5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901" w:rsidRPr="006C5483" w:rsidRDefault="00E14901" w:rsidP="00E1490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465356"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Pr="00465356">
        <w:rPr>
          <w:rFonts w:ascii="Arial" w:hAnsi="Arial" w:cs="Arial"/>
          <w:sz w:val="20"/>
          <w:szCs w:val="20"/>
        </w:rPr>
        <w:t>15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14901" w:rsidRPr="006C5483" w:rsidRDefault="00E14901" w:rsidP="00E1490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E14901" w:rsidRPr="006C5483" w:rsidRDefault="00E14901" w:rsidP="00E1490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E14901" w:rsidRPr="006C5483" w:rsidRDefault="00E14901" w:rsidP="00E1490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7920" behindDoc="0" locked="0" layoutInCell="1" allowOverlap="1" wp14:anchorId="6504A98B" wp14:editId="7EE916D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857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HW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ZpiJEkDPeq+bD5ubrof3dfNDdp86n5137tv3W33s7vdXEN8t/kMsU92d7vl&#10;GwTHQctW2wwgx/LCeDXoSl7qc0XfWSTVuCZyzkJNV2sN9yT+RPTgiJ9YDYxm7StVwh6ycCoIu6pM&#10;4yFBMrQK/Vsf+sdWDlFYHAz6p2kMbab7XESy/UFtrHvJVIN8kGPBpZeWZGR5bp0nQrL9Fr8s1ZQL&#10;EewhJGpz3D/20D5lleClz4aJmc/GwqAl8Q4Lv1DWo21GLWQZ0GpGyskudoSLbQy3C+nxoBbgs4u2&#10;Fnp/Gp9OTiYnaS/tDya9NC6K3ovpOO0Npsnz4+JZMR4XyQdPLUmzmpclk57d3s5J+nd22T2srREP&#10;hj7oED1ED4IB2f1/IB2a6fu3dcJMles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kER&#10;1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603FB" w:rsidRPr="006C5483" w:rsidRDefault="004603FB" w:rsidP="004603FB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4603FB" w:rsidRPr="006C5483" w:rsidRDefault="004603FB" w:rsidP="004603FB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4603FB" w:rsidRPr="006C5483" w:rsidTr="005B7931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603FB" w:rsidRPr="006C5483" w:rsidTr="005B7931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4603FB" w:rsidRPr="006B10E8" w:rsidRDefault="004603FB" w:rsidP="005B7931">
            <w:pPr>
              <w:jc w:val="center"/>
            </w:pPr>
            <w:r w:rsidRPr="006B10E8">
              <w:t>43,7</w:t>
            </w:r>
          </w:p>
        </w:tc>
      </w:tr>
      <w:tr w:rsidR="004603FB" w:rsidRPr="006C5483" w:rsidTr="005B7931">
        <w:trPr>
          <w:trHeight w:val="236"/>
          <w:jc w:val="center"/>
        </w:trPr>
        <w:tc>
          <w:tcPr>
            <w:tcW w:w="5337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4603FB" w:rsidRDefault="004603FB" w:rsidP="005B7931">
            <w:pPr>
              <w:jc w:val="center"/>
            </w:pPr>
            <w:r w:rsidRPr="006B10E8">
              <w:t>56,3</w:t>
            </w:r>
          </w:p>
        </w:tc>
      </w:tr>
    </w:tbl>
    <w:p w:rsidR="004603FB" w:rsidRPr="006C5483" w:rsidRDefault="004603FB" w:rsidP="004603FB">
      <w:pPr>
        <w:rPr>
          <w:rFonts w:ascii="Arial" w:hAnsi="Arial" w:cs="Arial"/>
          <w:sz w:val="20"/>
          <w:szCs w:val="20"/>
        </w:rPr>
      </w:pPr>
    </w:p>
    <w:p w:rsidR="004603FB" w:rsidRPr="006C5483" w:rsidRDefault="004603FB" w:rsidP="004603F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4603FB" w:rsidRPr="006C5483" w:rsidTr="005B7931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603FB" w:rsidRPr="006C5483" w:rsidTr="004603FB">
        <w:trPr>
          <w:trHeight w:val="284"/>
          <w:jc w:val="center"/>
        </w:trPr>
        <w:tc>
          <w:tcPr>
            <w:tcW w:w="5355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4603FB" w:rsidRPr="004C1883" w:rsidRDefault="004603FB" w:rsidP="004603FB">
            <w:pPr>
              <w:jc w:val="center"/>
            </w:pPr>
            <w:r w:rsidRPr="004C1883">
              <w:t>25,7</w:t>
            </w:r>
          </w:p>
        </w:tc>
      </w:tr>
      <w:tr w:rsidR="004603FB" w:rsidRPr="006C5483" w:rsidTr="004603FB">
        <w:trPr>
          <w:trHeight w:val="350"/>
          <w:jc w:val="center"/>
        </w:trPr>
        <w:tc>
          <w:tcPr>
            <w:tcW w:w="5355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4603FB" w:rsidRPr="004C1883" w:rsidRDefault="004603FB" w:rsidP="004603FB">
            <w:pPr>
              <w:jc w:val="center"/>
            </w:pPr>
            <w:r w:rsidRPr="004C1883">
              <w:t>32,5</w:t>
            </w:r>
          </w:p>
        </w:tc>
      </w:tr>
      <w:tr w:rsidR="004603FB" w:rsidRPr="006C5483" w:rsidTr="004603FB">
        <w:trPr>
          <w:trHeight w:val="346"/>
          <w:jc w:val="center"/>
        </w:trPr>
        <w:tc>
          <w:tcPr>
            <w:tcW w:w="5355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4603FB" w:rsidRPr="004C1883" w:rsidRDefault="004603FB" w:rsidP="004603FB">
            <w:pPr>
              <w:jc w:val="center"/>
            </w:pPr>
            <w:r w:rsidRPr="004C1883">
              <w:t>17,8</w:t>
            </w:r>
          </w:p>
        </w:tc>
      </w:tr>
      <w:tr w:rsidR="004603FB" w:rsidRPr="006C5483" w:rsidTr="004603FB">
        <w:trPr>
          <w:trHeight w:val="348"/>
          <w:jc w:val="center"/>
        </w:trPr>
        <w:tc>
          <w:tcPr>
            <w:tcW w:w="5355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4603FB" w:rsidRDefault="004603FB" w:rsidP="004603FB">
            <w:pPr>
              <w:jc w:val="center"/>
            </w:pPr>
            <w:r w:rsidRPr="004C1883">
              <w:t>24,0</w:t>
            </w:r>
          </w:p>
        </w:tc>
      </w:tr>
    </w:tbl>
    <w:p w:rsidR="004603FB" w:rsidRPr="006C5483" w:rsidRDefault="004603FB" w:rsidP="004603FB">
      <w:pPr>
        <w:rPr>
          <w:rFonts w:ascii="Arial" w:hAnsi="Arial" w:cs="Arial"/>
          <w:sz w:val="20"/>
          <w:szCs w:val="20"/>
        </w:rPr>
      </w:pPr>
    </w:p>
    <w:p w:rsidR="004603FB" w:rsidRPr="006C5483" w:rsidRDefault="004603FB" w:rsidP="004603F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4603FB" w:rsidRPr="006C5483" w:rsidTr="005B7931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603FB" w:rsidRPr="006C5483" w:rsidTr="004603FB">
        <w:trPr>
          <w:trHeight w:val="280"/>
          <w:jc w:val="center"/>
        </w:trPr>
        <w:tc>
          <w:tcPr>
            <w:tcW w:w="5490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4603FB" w:rsidRPr="00467032" w:rsidRDefault="004603FB" w:rsidP="004603FB">
            <w:pPr>
              <w:jc w:val="center"/>
            </w:pPr>
            <w:r w:rsidRPr="00467032">
              <w:t>1,8</w:t>
            </w:r>
          </w:p>
        </w:tc>
      </w:tr>
      <w:tr w:rsidR="004603FB" w:rsidRPr="006C5483" w:rsidTr="004603FB">
        <w:trPr>
          <w:trHeight w:val="280"/>
          <w:jc w:val="center"/>
        </w:trPr>
        <w:tc>
          <w:tcPr>
            <w:tcW w:w="5490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4603FB" w:rsidRPr="00467032" w:rsidRDefault="004603FB" w:rsidP="004603FB">
            <w:pPr>
              <w:jc w:val="center"/>
            </w:pPr>
            <w:r w:rsidRPr="00467032">
              <w:t>9,2</w:t>
            </w:r>
          </w:p>
        </w:tc>
      </w:tr>
      <w:tr w:rsidR="004603FB" w:rsidRPr="006C5483" w:rsidTr="004603FB">
        <w:trPr>
          <w:trHeight w:val="345"/>
          <w:jc w:val="center"/>
        </w:trPr>
        <w:tc>
          <w:tcPr>
            <w:tcW w:w="5490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4603FB" w:rsidRPr="00467032" w:rsidRDefault="004603FB" w:rsidP="004603FB">
            <w:pPr>
              <w:jc w:val="center"/>
            </w:pPr>
            <w:r w:rsidRPr="00467032">
              <w:t>34,7</w:t>
            </w:r>
          </w:p>
        </w:tc>
      </w:tr>
      <w:tr w:rsidR="004603FB" w:rsidRPr="006C5483" w:rsidTr="004603FB">
        <w:trPr>
          <w:trHeight w:val="336"/>
          <w:jc w:val="center"/>
        </w:trPr>
        <w:tc>
          <w:tcPr>
            <w:tcW w:w="5490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4603FB" w:rsidRDefault="004603FB" w:rsidP="004603FB">
            <w:pPr>
              <w:jc w:val="center"/>
            </w:pPr>
            <w:r w:rsidRPr="00467032">
              <w:t>54,3</w:t>
            </w:r>
          </w:p>
        </w:tc>
      </w:tr>
    </w:tbl>
    <w:p w:rsidR="004603FB" w:rsidRPr="006C5483" w:rsidRDefault="004603FB" w:rsidP="004603FB">
      <w:pPr>
        <w:rPr>
          <w:rFonts w:ascii="Arial" w:hAnsi="Arial" w:cs="Arial"/>
          <w:sz w:val="20"/>
          <w:szCs w:val="20"/>
        </w:rPr>
      </w:pPr>
    </w:p>
    <w:p w:rsidR="004603FB" w:rsidRPr="006C5483" w:rsidRDefault="004603FB" w:rsidP="004603F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4603FB" w:rsidRPr="006C5483" w:rsidTr="005B7931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603FB" w:rsidRPr="006C5483" w:rsidTr="004603FB">
        <w:trPr>
          <w:trHeight w:val="495"/>
          <w:jc w:val="center"/>
        </w:trPr>
        <w:tc>
          <w:tcPr>
            <w:tcW w:w="5485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  <w:proofErr w:type="gramEnd"/>
          </w:p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4603FB" w:rsidRPr="009B4574" w:rsidRDefault="004603FB" w:rsidP="004603FB">
            <w:pPr>
              <w:jc w:val="center"/>
            </w:pPr>
            <w:r w:rsidRPr="009B4574">
              <w:t>5,5</w:t>
            </w:r>
          </w:p>
        </w:tc>
      </w:tr>
      <w:tr w:rsidR="004603FB" w:rsidRPr="006C5483" w:rsidTr="004603FB">
        <w:trPr>
          <w:trHeight w:val="495"/>
          <w:jc w:val="center"/>
        </w:trPr>
        <w:tc>
          <w:tcPr>
            <w:tcW w:w="5485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4603FB" w:rsidRPr="009B4574" w:rsidRDefault="004603FB" w:rsidP="004603FB">
            <w:pPr>
              <w:jc w:val="center"/>
            </w:pPr>
            <w:r w:rsidRPr="009B4574">
              <w:t>18,5</w:t>
            </w:r>
          </w:p>
        </w:tc>
      </w:tr>
      <w:tr w:rsidR="004603FB" w:rsidRPr="006C5483" w:rsidTr="004603FB">
        <w:trPr>
          <w:trHeight w:val="495"/>
          <w:jc w:val="center"/>
        </w:trPr>
        <w:tc>
          <w:tcPr>
            <w:tcW w:w="5485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4603FB" w:rsidRPr="009B4574" w:rsidRDefault="004603FB" w:rsidP="004603FB">
            <w:pPr>
              <w:jc w:val="center"/>
            </w:pPr>
            <w:r w:rsidRPr="009B4574">
              <w:t>45,3</w:t>
            </w:r>
          </w:p>
        </w:tc>
      </w:tr>
      <w:tr w:rsidR="004603FB" w:rsidRPr="006C5483" w:rsidTr="004603FB">
        <w:trPr>
          <w:trHeight w:val="495"/>
          <w:jc w:val="center"/>
        </w:trPr>
        <w:tc>
          <w:tcPr>
            <w:tcW w:w="5485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/Могу покупать дорогие вещи, но далеко </w:t>
            </w:r>
          </w:p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4603FB" w:rsidRPr="009B4574" w:rsidRDefault="004603FB" w:rsidP="004603FB">
            <w:pPr>
              <w:jc w:val="center"/>
            </w:pPr>
            <w:r w:rsidRPr="009B4574">
              <w:t>29,0</w:t>
            </w:r>
          </w:p>
        </w:tc>
      </w:tr>
      <w:tr w:rsidR="004603FB" w:rsidRPr="006C5483" w:rsidTr="004603FB">
        <w:trPr>
          <w:trHeight w:val="495"/>
          <w:jc w:val="center"/>
        </w:trPr>
        <w:tc>
          <w:tcPr>
            <w:tcW w:w="5485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</w:t>
            </w:r>
          </w:p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4603FB" w:rsidRDefault="004603FB" w:rsidP="004603FB">
            <w:pPr>
              <w:jc w:val="center"/>
            </w:pPr>
            <w:r w:rsidRPr="009B4574">
              <w:t>1,7</w:t>
            </w:r>
          </w:p>
        </w:tc>
      </w:tr>
    </w:tbl>
    <w:p w:rsidR="004603FB" w:rsidRPr="006C5483" w:rsidRDefault="004603FB" w:rsidP="004603FB">
      <w:pPr>
        <w:rPr>
          <w:i/>
        </w:rPr>
      </w:pPr>
    </w:p>
    <w:p w:rsidR="004603FB" w:rsidRPr="006C5483" w:rsidRDefault="004603FB" w:rsidP="004603FB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4603FB" w:rsidRPr="006C5483" w:rsidTr="005B793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603FB" w:rsidRPr="006C5483" w:rsidTr="004603FB">
        <w:trPr>
          <w:trHeight w:val="280"/>
          <w:jc w:val="center"/>
        </w:trPr>
        <w:tc>
          <w:tcPr>
            <w:tcW w:w="5562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4603FB" w:rsidRPr="004233A4" w:rsidRDefault="004603FB" w:rsidP="004603FB">
            <w:pPr>
              <w:jc w:val="center"/>
            </w:pPr>
            <w:r w:rsidRPr="004233A4">
              <w:t>52,8</w:t>
            </w:r>
          </w:p>
        </w:tc>
      </w:tr>
      <w:tr w:rsidR="004603FB" w:rsidRPr="006C5483" w:rsidTr="004603FB">
        <w:trPr>
          <w:trHeight w:val="280"/>
          <w:jc w:val="center"/>
        </w:trPr>
        <w:tc>
          <w:tcPr>
            <w:tcW w:w="5562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4603FB" w:rsidRPr="004233A4" w:rsidRDefault="004603FB" w:rsidP="004603FB">
            <w:pPr>
              <w:jc w:val="center"/>
            </w:pPr>
            <w:r w:rsidRPr="004233A4">
              <w:t>7,8</w:t>
            </w:r>
          </w:p>
        </w:tc>
      </w:tr>
      <w:tr w:rsidR="004603FB" w:rsidRPr="006C5483" w:rsidTr="004603FB">
        <w:trPr>
          <w:trHeight w:val="345"/>
          <w:jc w:val="center"/>
        </w:trPr>
        <w:tc>
          <w:tcPr>
            <w:tcW w:w="5562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4603FB" w:rsidRPr="004233A4" w:rsidRDefault="004603FB" w:rsidP="004603FB">
            <w:pPr>
              <w:jc w:val="center"/>
            </w:pPr>
            <w:r w:rsidRPr="004233A4">
              <w:t>19,7</w:t>
            </w:r>
          </w:p>
        </w:tc>
      </w:tr>
      <w:tr w:rsidR="004603FB" w:rsidRPr="006C5483" w:rsidTr="004603FB">
        <w:trPr>
          <w:trHeight w:val="65"/>
          <w:jc w:val="center"/>
        </w:trPr>
        <w:tc>
          <w:tcPr>
            <w:tcW w:w="5562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4603FB" w:rsidRPr="004233A4" w:rsidRDefault="004603FB" w:rsidP="004603FB">
            <w:pPr>
              <w:jc w:val="center"/>
            </w:pPr>
            <w:r w:rsidRPr="004233A4">
              <w:t>10,5</w:t>
            </w:r>
          </w:p>
        </w:tc>
      </w:tr>
      <w:tr w:rsidR="004603FB" w:rsidRPr="006C5483" w:rsidTr="004603FB">
        <w:trPr>
          <w:trHeight w:val="336"/>
          <w:jc w:val="center"/>
        </w:trPr>
        <w:tc>
          <w:tcPr>
            <w:tcW w:w="5562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4603FB" w:rsidRDefault="004603FB" w:rsidP="004603FB">
            <w:pPr>
              <w:jc w:val="center"/>
            </w:pPr>
            <w:r w:rsidRPr="004233A4">
              <w:t>9,2</w:t>
            </w:r>
          </w:p>
        </w:tc>
      </w:tr>
    </w:tbl>
    <w:p w:rsidR="004603FB" w:rsidRPr="006C5483" w:rsidRDefault="004603FB" w:rsidP="004603FB"/>
    <w:p w:rsidR="004603FB" w:rsidRPr="006C5483" w:rsidRDefault="004603FB" w:rsidP="004603FB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4603FB" w:rsidRPr="006C5483" w:rsidTr="005B7931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603FB" w:rsidRPr="006C5483" w:rsidTr="004603FB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4603FB" w:rsidRPr="00CC347E" w:rsidRDefault="004603FB" w:rsidP="004603FB">
            <w:pPr>
              <w:jc w:val="center"/>
            </w:pPr>
            <w:r w:rsidRPr="00CC347E">
              <w:t>29,3</w:t>
            </w:r>
          </w:p>
        </w:tc>
      </w:tr>
      <w:tr w:rsidR="004603FB" w:rsidRPr="006C5483" w:rsidTr="004603FB">
        <w:trPr>
          <w:trHeight w:val="236"/>
          <w:jc w:val="center"/>
        </w:trPr>
        <w:tc>
          <w:tcPr>
            <w:tcW w:w="5553" w:type="dxa"/>
            <w:vAlign w:val="center"/>
          </w:tcPr>
          <w:p w:rsidR="004603FB" w:rsidRPr="006C5483" w:rsidRDefault="004603FB" w:rsidP="005B79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4603FB" w:rsidRDefault="004603FB" w:rsidP="004603FB">
            <w:pPr>
              <w:jc w:val="center"/>
            </w:pPr>
            <w:r w:rsidRPr="00CC347E">
              <w:t>70,7</w:t>
            </w:r>
          </w:p>
        </w:tc>
      </w:tr>
    </w:tbl>
    <w:p w:rsidR="004603FB" w:rsidRPr="006C5483" w:rsidRDefault="004603FB" w:rsidP="004603FB">
      <w:pPr>
        <w:tabs>
          <w:tab w:val="left" w:pos="420"/>
        </w:tabs>
        <w:ind w:firstLine="540"/>
      </w:pPr>
    </w:p>
    <w:p w:rsidR="004603FB" w:rsidRPr="003855B6" w:rsidRDefault="004603FB" w:rsidP="004603FB">
      <w:pPr>
        <w:ind w:firstLine="567"/>
      </w:pPr>
    </w:p>
    <w:p w:rsidR="00112A85" w:rsidRPr="009C3450" w:rsidRDefault="004603FB" w:rsidP="004603FB">
      <w:pPr>
        <w:ind w:firstLine="567"/>
        <w:rPr>
          <w:i/>
          <w:szCs w:val="16"/>
          <w:lang w:val="en-US"/>
        </w:rPr>
      </w:pPr>
      <w:r>
        <w:rPr>
          <w:i/>
          <w:szCs w:val="16"/>
        </w:rPr>
        <w:br w:type="page"/>
      </w:r>
    </w:p>
    <w:sectPr w:rsidR="00112A85" w:rsidRPr="009C3450" w:rsidSect="007A3503"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C09" w:rsidRDefault="00773C09" w:rsidP="00F2216F">
      <w:r>
        <w:separator/>
      </w:r>
    </w:p>
  </w:endnote>
  <w:endnote w:type="continuationSeparator" w:id="0">
    <w:p w:rsidR="00773C09" w:rsidRDefault="00773C09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Content>
      <w:p w:rsidR="009C3450" w:rsidRDefault="009C3450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2295D42" wp14:editId="27EB81A6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9C3450" w:rsidRDefault="009C3450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42B4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C09" w:rsidRDefault="00773C09" w:rsidP="00F2216F">
      <w:r>
        <w:separator/>
      </w:r>
    </w:p>
  </w:footnote>
  <w:footnote w:type="continuationSeparator" w:id="0">
    <w:p w:rsidR="00773C09" w:rsidRDefault="00773C09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D060A2"/>
    <w:multiLevelType w:val="hybridMultilevel"/>
    <w:tmpl w:val="F78C5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8"/>
  </w:num>
  <w:num w:numId="5">
    <w:abstractNumId w:val="30"/>
  </w:num>
  <w:num w:numId="6">
    <w:abstractNumId w:val="4"/>
  </w:num>
  <w:num w:numId="7">
    <w:abstractNumId w:val="48"/>
  </w:num>
  <w:num w:numId="8">
    <w:abstractNumId w:val="39"/>
  </w:num>
  <w:num w:numId="9">
    <w:abstractNumId w:val="3"/>
  </w:num>
  <w:num w:numId="10">
    <w:abstractNumId w:val="44"/>
  </w:num>
  <w:num w:numId="11">
    <w:abstractNumId w:val="41"/>
  </w:num>
  <w:num w:numId="12">
    <w:abstractNumId w:val="9"/>
  </w:num>
  <w:num w:numId="13">
    <w:abstractNumId w:val="14"/>
  </w:num>
  <w:num w:numId="14">
    <w:abstractNumId w:val="27"/>
  </w:num>
  <w:num w:numId="15">
    <w:abstractNumId w:val="37"/>
  </w:num>
  <w:num w:numId="16">
    <w:abstractNumId w:val="40"/>
  </w:num>
  <w:num w:numId="17">
    <w:abstractNumId w:val="35"/>
  </w:num>
  <w:num w:numId="18">
    <w:abstractNumId w:val="11"/>
  </w:num>
  <w:num w:numId="19">
    <w:abstractNumId w:val="29"/>
  </w:num>
  <w:num w:numId="20">
    <w:abstractNumId w:val="47"/>
  </w:num>
  <w:num w:numId="21">
    <w:abstractNumId w:val="1"/>
  </w:num>
  <w:num w:numId="22">
    <w:abstractNumId w:val="0"/>
  </w:num>
  <w:num w:numId="23">
    <w:abstractNumId w:val="31"/>
  </w:num>
  <w:num w:numId="24">
    <w:abstractNumId w:val="34"/>
  </w:num>
  <w:num w:numId="25">
    <w:abstractNumId w:val="24"/>
  </w:num>
  <w:num w:numId="26">
    <w:abstractNumId w:val="32"/>
  </w:num>
  <w:num w:numId="27">
    <w:abstractNumId w:val="19"/>
  </w:num>
  <w:num w:numId="28">
    <w:abstractNumId w:val="18"/>
  </w:num>
  <w:num w:numId="29">
    <w:abstractNumId w:val="21"/>
  </w:num>
  <w:num w:numId="30">
    <w:abstractNumId w:val="26"/>
  </w:num>
  <w:num w:numId="31">
    <w:abstractNumId w:val="45"/>
  </w:num>
  <w:num w:numId="32">
    <w:abstractNumId w:val="22"/>
  </w:num>
  <w:num w:numId="33">
    <w:abstractNumId w:val="16"/>
  </w:num>
  <w:num w:numId="34">
    <w:abstractNumId w:val="12"/>
  </w:num>
  <w:num w:numId="35">
    <w:abstractNumId w:val="38"/>
  </w:num>
  <w:num w:numId="36">
    <w:abstractNumId w:val="46"/>
  </w:num>
  <w:num w:numId="37">
    <w:abstractNumId w:val="33"/>
  </w:num>
  <w:num w:numId="38">
    <w:abstractNumId w:val="7"/>
  </w:num>
  <w:num w:numId="39">
    <w:abstractNumId w:val="8"/>
  </w:num>
  <w:num w:numId="40">
    <w:abstractNumId w:val="42"/>
  </w:num>
  <w:num w:numId="41">
    <w:abstractNumId w:val="20"/>
  </w:num>
  <w:num w:numId="42">
    <w:abstractNumId w:val="13"/>
  </w:num>
  <w:num w:numId="43">
    <w:abstractNumId w:val="43"/>
  </w:num>
  <w:num w:numId="44">
    <w:abstractNumId w:val="23"/>
  </w:num>
  <w:num w:numId="45">
    <w:abstractNumId w:val="25"/>
  </w:num>
  <w:num w:numId="46">
    <w:abstractNumId w:val="6"/>
  </w:num>
  <w:num w:numId="47">
    <w:abstractNumId w:val="17"/>
  </w:num>
  <w:num w:numId="48">
    <w:abstractNumId w:val="36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DDF"/>
    <w:rsid w:val="00004E6E"/>
    <w:rsid w:val="000051FE"/>
    <w:rsid w:val="0000524B"/>
    <w:rsid w:val="000055D4"/>
    <w:rsid w:val="00005C70"/>
    <w:rsid w:val="00005CA4"/>
    <w:rsid w:val="00006D9B"/>
    <w:rsid w:val="0000767C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2F35"/>
    <w:rsid w:val="00013697"/>
    <w:rsid w:val="00013B20"/>
    <w:rsid w:val="00013C62"/>
    <w:rsid w:val="000140B1"/>
    <w:rsid w:val="00014B63"/>
    <w:rsid w:val="00014E85"/>
    <w:rsid w:val="00015621"/>
    <w:rsid w:val="00017678"/>
    <w:rsid w:val="0001787C"/>
    <w:rsid w:val="00021578"/>
    <w:rsid w:val="000219BF"/>
    <w:rsid w:val="00021A9B"/>
    <w:rsid w:val="00022449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C2"/>
    <w:rsid w:val="00026A08"/>
    <w:rsid w:val="00026CA4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E"/>
    <w:rsid w:val="0004058A"/>
    <w:rsid w:val="00040D1F"/>
    <w:rsid w:val="00041F5E"/>
    <w:rsid w:val="00041FB9"/>
    <w:rsid w:val="0004226F"/>
    <w:rsid w:val="0004256E"/>
    <w:rsid w:val="0004285C"/>
    <w:rsid w:val="0004397B"/>
    <w:rsid w:val="00047829"/>
    <w:rsid w:val="000478D1"/>
    <w:rsid w:val="00047F9F"/>
    <w:rsid w:val="00050639"/>
    <w:rsid w:val="00051A28"/>
    <w:rsid w:val="00051AA9"/>
    <w:rsid w:val="0005286A"/>
    <w:rsid w:val="00054FFD"/>
    <w:rsid w:val="000551D6"/>
    <w:rsid w:val="00055A28"/>
    <w:rsid w:val="00055F3A"/>
    <w:rsid w:val="0005693B"/>
    <w:rsid w:val="000571A5"/>
    <w:rsid w:val="000574A9"/>
    <w:rsid w:val="000600EE"/>
    <w:rsid w:val="00061F63"/>
    <w:rsid w:val="000627F3"/>
    <w:rsid w:val="00062E71"/>
    <w:rsid w:val="00062F5D"/>
    <w:rsid w:val="00063BF4"/>
    <w:rsid w:val="00064131"/>
    <w:rsid w:val="000651F2"/>
    <w:rsid w:val="000664F2"/>
    <w:rsid w:val="00066FD9"/>
    <w:rsid w:val="00071F45"/>
    <w:rsid w:val="00072659"/>
    <w:rsid w:val="00072C52"/>
    <w:rsid w:val="00072DC0"/>
    <w:rsid w:val="000734BE"/>
    <w:rsid w:val="00073AC3"/>
    <w:rsid w:val="00073CA3"/>
    <w:rsid w:val="000740D4"/>
    <w:rsid w:val="000753C5"/>
    <w:rsid w:val="0007541F"/>
    <w:rsid w:val="00077144"/>
    <w:rsid w:val="0007791B"/>
    <w:rsid w:val="000779E2"/>
    <w:rsid w:val="00077D19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6F23"/>
    <w:rsid w:val="00087979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A3A"/>
    <w:rsid w:val="000A32D5"/>
    <w:rsid w:val="000A3D09"/>
    <w:rsid w:val="000A3EAE"/>
    <w:rsid w:val="000A3F9F"/>
    <w:rsid w:val="000A4006"/>
    <w:rsid w:val="000A42E5"/>
    <w:rsid w:val="000A431C"/>
    <w:rsid w:val="000A7D22"/>
    <w:rsid w:val="000B0254"/>
    <w:rsid w:val="000B0935"/>
    <w:rsid w:val="000B1ADE"/>
    <w:rsid w:val="000B1BD0"/>
    <w:rsid w:val="000B1E08"/>
    <w:rsid w:val="000B2089"/>
    <w:rsid w:val="000B22A8"/>
    <w:rsid w:val="000B277D"/>
    <w:rsid w:val="000B2D61"/>
    <w:rsid w:val="000B2D9C"/>
    <w:rsid w:val="000B5455"/>
    <w:rsid w:val="000B6328"/>
    <w:rsid w:val="000B6C80"/>
    <w:rsid w:val="000C0563"/>
    <w:rsid w:val="000C0A83"/>
    <w:rsid w:val="000C16DD"/>
    <w:rsid w:val="000C3793"/>
    <w:rsid w:val="000C3836"/>
    <w:rsid w:val="000C410C"/>
    <w:rsid w:val="000C4177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936"/>
    <w:rsid w:val="000E1E50"/>
    <w:rsid w:val="000E264D"/>
    <w:rsid w:val="000E3C66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2D6A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2D29"/>
    <w:rsid w:val="00103235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0A76"/>
    <w:rsid w:val="001115FD"/>
    <w:rsid w:val="001124AB"/>
    <w:rsid w:val="0011276F"/>
    <w:rsid w:val="00112A85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6967"/>
    <w:rsid w:val="00127879"/>
    <w:rsid w:val="00131B4E"/>
    <w:rsid w:val="00131C56"/>
    <w:rsid w:val="00131D91"/>
    <w:rsid w:val="00132038"/>
    <w:rsid w:val="001320F5"/>
    <w:rsid w:val="00132367"/>
    <w:rsid w:val="00132F42"/>
    <w:rsid w:val="00133C0E"/>
    <w:rsid w:val="0013453D"/>
    <w:rsid w:val="00134A6C"/>
    <w:rsid w:val="00135167"/>
    <w:rsid w:val="00135BD3"/>
    <w:rsid w:val="00136690"/>
    <w:rsid w:val="00136C99"/>
    <w:rsid w:val="00137D9E"/>
    <w:rsid w:val="00140026"/>
    <w:rsid w:val="001401C4"/>
    <w:rsid w:val="0014184F"/>
    <w:rsid w:val="0014273D"/>
    <w:rsid w:val="00142830"/>
    <w:rsid w:val="00143230"/>
    <w:rsid w:val="0014402F"/>
    <w:rsid w:val="00144B86"/>
    <w:rsid w:val="001461F9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32E"/>
    <w:rsid w:val="00157B92"/>
    <w:rsid w:val="001623DE"/>
    <w:rsid w:val="0016339D"/>
    <w:rsid w:val="00163A8F"/>
    <w:rsid w:val="00164B89"/>
    <w:rsid w:val="0016531E"/>
    <w:rsid w:val="00165333"/>
    <w:rsid w:val="00165BEF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B7B"/>
    <w:rsid w:val="00176FCB"/>
    <w:rsid w:val="00177EAF"/>
    <w:rsid w:val="001809CB"/>
    <w:rsid w:val="00181B84"/>
    <w:rsid w:val="00181EDA"/>
    <w:rsid w:val="00182B5E"/>
    <w:rsid w:val="00182FB5"/>
    <w:rsid w:val="0018386C"/>
    <w:rsid w:val="00183B75"/>
    <w:rsid w:val="00184921"/>
    <w:rsid w:val="0018493B"/>
    <w:rsid w:val="00184D80"/>
    <w:rsid w:val="00185478"/>
    <w:rsid w:val="00186D23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4266"/>
    <w:rsid w:val="00194477"/>
    <w:rsid w:val="00194571"/>
    <w:rsid w:val="00195B06"/>
    <w:rsid w:val="001973BB"/>
    <w:rsid w:val="00197979"/>
    <w:rsid w:val="0019797C"/>
    <w:rsid w:val="00197CBE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1B58"/>
    <w:rsid w:val="001B252A"/>
    <w:rsid w:val="001B367C"/>
    <w:rsid w:val="001B375F"/>
    <w:rsid w:val="001B3DA8"/>
    <w:rsid w:val="001B46F8"/>
    <w:rsid w:val="001B49C2"/>
    <w:rsid w:val="001B4CA4"/>
    <w:rsid w:val="001B626D"/>
    <w:rsid w:val="001B6734"/>
    <w:rsid w:val="001B690C"/>
    <w:rsid w:val="001B72F0"/>
    <w:rsid w:val="001B7A62"/>
    <w:rsid w:val="001B7BD5"/>
    <w:rsid w:val="001C00D0"/>
    <w:rsid w:val="001C07BA"/>
    <w:rsid w:val="001C1A0B"/>
    <w:rsid w:val="001C1AB5"/>
    <w:rsid w:val="001C437E"/>
    <w:rsid w:val="001C49D6"/>
    <w:rsid w:val="001C4D6A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4D8C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EB3"/>
    <w:rsid w:val="001E41B4"/>
    <w:rsid w:val="001E4BED"/>
    <w:rsid w:val="001E5BD4"/>
    <w:rsid w:val="001E6E24"/>
    <w:rsid w:val="001E7B6A"/>
    <w:rsid w:val="001F097A"/>
    <w:rsid w:val="001F2AEF"/>
    <w:rsid w:val="001F2C10"/>
    <w:rsid w:val="001F3535"/>
    <w:rsid w:val="001F3750"/>
    <w:rsid w:val="001F557C"/>
    <w:rsid w:val="001F5682"/>
    <w:rsid w:val="001F5FCE"/>
    <w:rsid w:val="001F6128"/>
    <w:rsid w:val="001F7260"/>
    <w:rsid w:val="002000EE"/>
    <w:rsid w:val="0020045D"/>
    <w:rsid w:val="00200829"/>
    <w:rsid w:val="0020133A"/>
    <w:rsid w:val="00202340"/>
    <w:rsid w:val="00202C21"/>
    <w:rsid w:val="00203181"/>
    <w:rsid w:val="00204140"/>
    <w:rsid w:val="00204155"/>
    <w:rsid w:val="00204B15"/>
    <w:rsid w:val="00204FCA"/>
    <w:rsid w:val="002051C8"/>
    <w:rsid w:val="002056C2"/>
    <w:rsid w:val="00206359"/>
    <w:rsid w:val="00206CCA"/>
    <w:rsid w:val="0020723D"/>
    <w:rsid w:val="0020749C"/>
    <w:rsid w:val="00207A2A"/>
    <w:rsid w:val="0021192E"/>
    <w:rsid w:val="00211B45"/>
    <w:rsid w:val="00211EE4"/>
    <w:rsid w:val="00212311"/>
    <w:rsid w:val="00212AE4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27687"/>
    <w:rsid w:val="0023043D"/>
    <w:rsid w:val="00230BB5"/>
    <w:rsid w:val="002315B7"/>
    <w:rsid w:val="00231631"/>
    <w:rsid w:val="00231CE9"/>
    <w:rsid w:val="00231F4F"/>
    <w:rsid w:val="00232748"/>
    <w:rsid w:val="002336B1"/>
    <w:rsid w:val="00233D85"/>
    <w:rsid w:val="00234A5A"/>
    <w:rsid w:val="00234B8A"/>
    <w:rsid w:val="002355F2"/>
    <w:rsid w:val="00235692"/>
    <w:rsid w:val="002369A0"/>
    <w:rsid w:val="00237792"/>
    <w:rsid w:val="00240EC8"/>
    <w:rsid w:val="00242C66"/>
    <w:rsid w:val="00243C79"/>
    <w:rsid w:val="00244371"/>
    <w:rsid w:val="00244BF3"/>
    <w:rsid w:val="00244DD2"/>
    <w:rsid w:val="00245FC5"/>
    <w:rsid w:val="002460CF"/>
    <w:rsid w:val="00246588"/>
    <w:rsid w:val="002473B5"/>
    <w:rsid w:val="002476B0"/>
    <w:rsid w:val="00247C4A"/>
    <w:rsid w:val="00250891"/>
    <w:rsid w:val="002509D3"/>
    <w:rsid w:val="00250B73"/>
    <w:rsid w:val="00250FF5"/>
    <w:rsid w:val="0025148B"/>
    <w:rsid w:val="0025176A"/>
    <w:rsid w:val="002527E4"/>
    <w:rsid w:val="00253865"/>
    <w:rsid w:val="00254A7E"/>
    <w:rsid w:val="00255656"/>
    <w:rsid w:val="002567E4"/>
    <w:rsid w:val="00256A64"/>
    <w:rsid w:val="00256CA3"/>
    <w:rsid w:val="002570B3"/>
    <w:rsid w:val="00257244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E41"/>
    <w:rsid w:val="002713B2"/>
    <w:rsid w:val="0027252D"/>
    <w:rsid w:val="00272570"/>
    <w:rsid w:val="00273431"/>
    <w:rsid w:val="00273498"/>
    <w:rsid w:val="00274E2B"/>
    <w:rsid w:val="0027532F"/>
    <w:rsid w:val="00275A4B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455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207"/>
    <w:rsid w:val="0029288A"/>
    <w:rsid w:val="00292FAC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6B6"/>
    <w:rsid w:val="002A374A"/>
    <w:rsid w:val="002A3B59"/>
    <w:rsid w:val="002A4584"/>
    <w:rsid w:val="002A4B36"/>
    <w:rsid w:val="002A6026"/>
    <w:rsid w:val="002A6039"/>
    <w:rsid w:val="002A6ADC"/>
    <w:rsid w:val="002B06A8"/>
    <w:rsid w:val="002B0A8F"/>
    <w:rsid w:val="002B14EF"/>
    <w:rsid w:val="002B1513"/>
    <w:rsid w:val="002B16AC"/>
    <w:rsid w:val="002B17CF"/>
    <w:rsid w:val="002B277F"/>
    <w:rsid w:val="002B3AEE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7058"/>
    <w:rsid w:val="002D72AD"/>
    <w:rsid w:val="002E0110"/>
    <w:rsid w:val="002E03B2"/>
    <w:rsid w:val="002E0460"/>
    <w:rsid w:val="002E04B1"/>
    <w:rsid w:val="002E1075"/>
    <w:rsid w:val="002E1A58"/>
    <w:rsid w:val="002E2484"/>
    <w:rsid w:val="002E2676"/>
    <w:rsid w:val="002E4C03"/>
    <w:rsid w:val="002E4C61"/>
    <w:rsid w:val="002E555F"/>
    <w:rsid w:val="002E5DD5"/>
    <w:rsid w:val="002E5E6C"/>
    <w:rsid w:val="002E62FA"/>
    <w:rsid w:val="002E75D4"/>
    <w:rsid w:val="002E7E22"/>
    <w:rsid w:val="002F0279"/>
    <w:rsid w:val="002F13FD"/>
    <w:rsid w:val="002F20A7"/>
    <w:rsid w:val="002F247E"/>
    <w:rsid w:val="002F2991"/>
    <w:rsid w:val="002F2CAB"/>
    <w:rsid w:val="002F446C"/>
    <w:rsid w:val="002F45C6"/>
    <w:rsid w:val="002F5058"/>
    <w:rsid w:val="002F509B"/>
    <w:rsid w:val="002F5F8D"/>
    <w:rsid w:val="002F7EA2"/>
    <w:rsid w:val="00300443"/>
    <w:rsid w:val="00300FD1"/>
    <w:rsid w:val="00301DA6"/>
    <w:rsid w:val="003027E9"/>
    <w:rsid w:val="003028C9"/>
    <w:rsid w:val="00302FDC"/>
    <w:rsid w:val="003031B7"/>
    <w:rsid w:val="00303D3A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022"/>
    <w:rsid w:val="003134B6"/>
    <w:rsid w:val="0031517A"/>
    <w:rsid w:val="003160D3"/>
    <w:rsid w:val="00316235"/>
    <w:rsid w:val="003164FF"/>
    <w:rsid w:val="003167C6"/>
    <w:rsid w:val="00317360"/>
    <w:rsid w:val="00317DDD"/>
    <w:rsid w:val="0032044A"/>
    <w:rsid w:val="00320E55"/>
    <w:rsid w:val="00321032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CDA"/>
    <w:rsid w:val="00332756"/>
    <w:rsid w:val="00332C0C"/>
    <w:rsid w:val="00332F7C"/>
    <w:rsid w:val="00333385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3AA9"/>
    <w:rsid w:val="003443F2"/>
    <w:rsid w:val="00344F79"/>
    <w:rsid w:val="00345741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13D1"/>
    <w:rsid w:val="003516B9"/>
    <w:rsid w:val="00352094"/>
    <w:rsid w:val="00353201"/>
    <w:rsid w:val="00353983"/>
    <w:rsid w:val="00353BD6"/>
    <w:rsid w:val="003556A6"/>
    <w:rsid w:val="00355FB0"/>
    <w:rsid w:val="003563CD"/>
    <w:rsid w:val="003566ED"/>
    <w:rsid w:val="003573AA"/>
    <w:rsid w:val="003574A7"/>
    <w:rsid w:val="00360234"/>
    <w:rsid w:val="0036063F"/>
    <w:rsid w:val="00363021"/>
    <w:rsid w:val="00363023"/>
    <w:rsid w:val="00363308"/>
    <w:rsid w:val="00364B3D"/>
    <w:rsid w:val="00364F8B"/>
    <w:rsid w:val="003654C4"/>
    <w:rsid w:val="00366669"/>
    <w:rsid w:val="00367F66"/>
    <w:rsid w:val="00370C04"/>
    <w:rsid w:val="00371259"/>
    <w:rsid w:val="003724EF"/>
    <w:rsid w:val="00372BA5"/>
    <w:rsid w:val="003737E2"/>
    <w:rsid w:val="00373869"/>
    <w:rsid w:val="00373885"/>
    <w:rsid w:val="003738B1"/>
    <w:rsid w:val="003746B0"/>
    <w:rsid w:val="00375045"/>
    <w:rsid w:val="00375064"/>
    <w:rsid w:val="0037586E"/>
    <w:rsid w:val="00377097"/>
    <w:rsid w:val="00377645"/>
    <w:rsid w:val="003800B9"/>
    <w:rsid w:val="00380B66"/>
    <w:rsid w:val="00380ED8"/>
    <w:rsid w:val="0038107C"/>
    <w:rsid w:val="003812A8"/>
    <w:rsid w:val="00381E48"/>
    <w:rsid w:val="00383016"/>
    <w:rsid w:val="003835E4"/>
    <w:rsid w:val="00383D71"/>
    <w:rsid w:val="003855B6"/>
    <w:rsid w:val="0038666E"/>
    <w:rsid w:val="00386EE7"/>
    <w:rsid w:val="0038763E"/>
    <w:rsid w:val="003876EF"/>
    <w:rsid w:val="00390262"/>
    <w:rsid w:val="003903B7"/>
    <w:rsid w:val="003912F1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7212"/>
    <w:rsid w:val="00397B2E"/>
    <w:rsid w:val="00397FCD"/>
    <w:rsid w:val="003A04A1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5E5D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6157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0CE3"/>
    <w:rsid w:val="003E18CD"/>
    <w:rsid w:val="003E18EB"/>
    <w:rsid w:val="003E19C0"/>
    <w:rsid w:val="003E1BDE"/>
    <w:rsid w:val="003E20DB"/>
    <w:rsid w:val="003E4F3F"/>
    <w:rsid w:val="003E54B7"/>
    <w:rsid w:val="003E5B31"/>
    <w:rsid w:val="003E6304"/>
    <w:rsid w:val="003E71F9"/>
    <w:rsid w:val="003E76E2"/>
    <w:rsid w:val="003F13DA"/>
    <w:rsid w:val="003F20C4"/>
    <w:rsid w:val="003F3254"/>
    <w:rsid w:val="003F3BA9"/>
    <w:rsid w:val="003F4A69"/>
    <w:rsid w:val="003F53B5"/>
    <w:rsid w:val="003F54A8"/>
    <w:rsid w:val="003F5709"/>
    <w:rsid w:val="003F5E84"/>
    <w:rsid w:val="003F6E34"/>
    <w:rsid w:val="003F732F"/>
    <w:rsid w:val="003F7E07"/>
    <w:rsid w:val="004003B0"/>
    <w:rsid w:val="00400D6E"/>
    <w:rsid w:val="00401B51"/>
    <w:rsid w:val="00402842"/>
    <w:rsid w:val="00402BF3"/>
    <w:rsid w:val="00403850"/>
    <w:rsid w:val="00403E6C"/>
    <w:rsid w:val="0040472B"/>
    <w:rsid w:val="00404CDE"/>
    <w:rsid w:val="00405AAA"/>
    <w:rsid w:val="00406D41"/>
    <w:rsid w:val="0040700F"/>
    <w:rsid w:val="00407328"/>
    <w:rsid w:val="00407449"/>
    <w:rsid w:val="004113C2"/>
    <w:rsid w:val="00411409"/>
    <w:rsid w:val="00411B04"/>
    <w:rsid w:val="00411BDA"/>
    <w:rsid w:val="00413BA1"/>
    <w:rsid w:val="0041446B"/>
    <w:rsid w:val="004146A7"/>
    <w:rsid w:val="0041481D"/>
    <w:rsid w:val="00414C75"/>
    <w:rsid w:val="00415650"/>
    <w:rsid w:val="00415874"/>
    <w:rsid w:val="00415EC3"/>
    <w:rsid w:val="0041632D"/>
    <w:rsid w:val="00416AE3"/>
    <w:rsid w:val="00416C7C"/>
    <w:rsid w:val="00416D6B"/>
    <w:rsid w:val="00417E11"/>
    <w:rsid w:val="00420408"/>
    <w:rsid w:val="004215DD"/>
    <w:rsid w:val="004220D2"/>
    <w:rsid w:val="00422296"/>
    <w:rsid w:val="00422CAE"/>
    <w:rsid w:val="00423425"/>
    <w:rsid w:val="004248D8"/>
    <w:rsid w:val="00424F4B"/>
    <w:rsid w:val="00425AB0"/>
    <w:rsid w:val="0042602A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5595"/>
    <w:rsid w:val="00456D76"/>
    <w:rsid w:val="00457698"/>
    <w:rsid w:val="004601DD"/>
    <w:rsid w:val="00460256"/>
    <w:rsid w:val="004603FB"/>
    <w:rsid w:val="004606DD"/>
    <w:rsid w:val="00460CB3"/>
    <w:rsid w:val="00462DB7"/>
    <w:rsid w:val="004635A8"/>
    <w:rsid w:val="00463E50"/>
    <w:rsid w:val="00464DCC"/>
    <w:rsid w:val="00464E33"/>
    <w:rsid w:val="00465356"/>
    <w:rsid w:val="00465F32"/>
    <w:rsid w:val="00466AFD"/>
    <w:rsid w:val="004672F4"/>
    <w:rsid w:val="00467344"/>
    <w:rsid w:val="00467CB0"/>
    <w:rsid w:val="00471466"/>
    <w:rsid w:val="0047169F"/>
    <w:rsid w:val="0047179F"/>
    <w:rsid w:val="00472905"/>
    <w:rsid w:val="00472B09"/>
    <w:rsid w:val="00472BFA"/>
    <w:rsid w:val="00472C20"/>
    <w:rsid w:val="00473833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34CF"/>
    <w:rsid w:val="0048356E"/>
    <w:rsid w:val="00483A53"/>
    <w:rsid w:val="0048440A"/>
    <w:rsid w:val="00484FE5"/>
    <w:rsid w:val="004859B3"/>
    <w:rsid w:val="00485F69"/>
    <w:rsid w:val="004864EE"/>
    <w:rsid w:val="0048677F"/>
    <w:rsid w:val="0048721B"/>
    <w:rsid w:val="004878C6"/>
    <w:rsid w:val="00487CCB"/>
    <w:rsid w:val="00487D23"/>
    <w:rsid w:val="004905F5"/>
    <w:rsid w:val="00490698"/>
    <w:rsid w:val="00490D11"/>
    <w:rsid w:val="00490E54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4707"/>
    <w:rsid w:val="004A4CA9"/>
    <w:rsid w:val="004A4FF9"/>
    <w:rsid w:val="004A5133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F3E"/>
    <w:rsid w:val="004B70FE"/>
    <w:rsid w:val="004B7AB0"/>
    <w:rsid w:val="004B7EDA"/>
    <w:rsid w:val="004C06E0"/>
    <w:rsid w:val="004C0E02"/>
    <w:rsid w:val="004C0F30"/>
    <w:rsid w:val="004C17E7"/>
    <w:rsid w:val="004C3891"/>
    <w:rsid w:val="004C3BFE"/>
    <w:rsid w:val="004C6410"/>
    <w:rsid w:val="004C64A9"/>
    <w:rsid w:val="004C724C"/>
    <w:rsid w:val="004C7406"/>
    <w:rsid w:val="004D1071"/>
    <w:rsid w:val="004D1884"/>
    <w:rsid w:val="004D1DD4"/>
    <w:rsid w:val="004D2161"/>
    <w:rsid w:val="004D236D"/>
    <w:rsid w:val="004D34A3"/>
    <w:rsid w:val="004D3760"/>
    <w:rsid w:val="004D3C4D"/>
    <w:rsid w:val="004D3E68"/>
    <w:rsid w:val="004D4D65"/>
    <w:rsid w:val="004D5C04"/>
    <w:rsid w:val="004D6BDC"/>
    <w:rsid w:val="004D6C8B"/>
    <w:rsid w:val="004D6EBF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E7ED1"/>
    <w:rsid w:val="004F00DC"/>
    <w:rsid w:val="004F2519"/>
    <w:rsid w:val="004F3136"/>
    <w:rsid w:val="004F512A"/>
    <w:rsid w:val="004F55CB"/>
    <w:rsid w:val="004F55F7"/>
    <w:rsid w:val="004F6117"/>
    <w:rsid w:val="004F64A2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5B5B"/>
    <w:rsid w:val="00506805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1B64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6B8D"/>
    <w:rsid w:val="00527439"/>
    <w:rsid w:val="00530421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91C"/>
    <w:rsid w:val="00537B3D"/>
    <w:rsid w:val="005403B6"/>
    <w:rsid w:val="005416BF"/>
    <w:rsid w:val="00542FB4"/>
    <w:rsid w:val="00543592"/>
    <w:rsid w:val="0054390A"/>
    <w:rsid w:val="0054549A"/>
    <w:rsid w:val="00546036"/>
    <w:rsid w:val="0054603E"/>
    <w:rsid w:val="00546368"/>
    <w:rsid w:val="00546724"/>
    <w:rsid w:val="00546B9E"/>
    <w:rsid w:val="005476A5"/>
    <w:rsid w:val="0055077A"/>
    <w:rsid w:val="00551F4C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242F"/>
    <w:rsid w:val="00562AE7"/>
    <w:rsid w:val="00562FEE"/>
    <w:rsid w:val="00563CE9"/>
    <w:rsid w:val="00564B6F"/>
    <w:rsid w:val="00566013"/>
    <w:rsid w:val="00566183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DB"/>
    <w:rsid w:val="005837FF"/>
    <w:rsid w:val="00583AA5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90B2C"/>
    <w:rsid w:val="00590CDF"/>
    <w:rsid w:val="00590D16"/>
    <w:rsid w:val="00590F6C"/>
    <w:rsid w:val="00591126"/>
    <w:rsid w:val="00591D65"/>
    <w:rsid w:val="00592A5C"/>
    <w:rsid w:val="00593234"/>
    <w:rsid w:val="00593CBA"/>
    <w:rsid w:val="005960B5"/>
    <w:rsid w:val="00596263"/>
    <w:rsid w:val="00596655"/>
    <w:rsid w:val="005966D7"/>
    <w:rsid w:val="005A0A6C"/>
    <w:rsid w:val="005A1088"/>
    <w:rsid w:val="005A113C"/>
    <w:rsid w:val="005A1CC1"/>
    <w:rsid w:val="005A3F82"/>
    <w:rsid w:val="005A477E"/>
    <w:rsid w:val="005A495B"/>
    <w:rsid w:val="005A533E"/>
    <w:rsid w:val="005A57AB"/>
    <w:rsid w:val="005A5AE1"/>
    <w:rsid w:val="005A5FAC"/>
    <w:rsid w:val="005A690C"/>
    <w:rsid w:val="005A71D3"/>
    <w:rsid w:val="005A7F4D"/>
    <w:rsid w:val="005B11F2"/>
    <w:rsid w:val="005B13B6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B6899"/>
    <w:rsid w:val="005B7931"/>
    <w:rsid w:val="005B7933"/>
    <w:rsid w:val="005C04B1"/>
    <w:rsid w:val="005C0C06"/>
    <w:rsid w:val="005C1889"/>
    <w:rsid w:val="005C18E2"/>
    <w:rsid w:val="005C2661"/>
    <w:rsid w:val="005C3B84"/>
    <w:rsid w:val="005C48A6"/>
    <w:rsid w:val="005C4EFD"/>
    <w:rsid w:val="005C643D"/>
    <w:rsid w:val="005C6450"/>
    <w:rsid w:val="005C6BFB"/>
    <w:rsid w:val="005C6FC5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58A2"/>
    <w:rsid w:val="005D598A"/>
    <w:rsid w:val="005D5EA1"/>
    <w:rsid w:val="005E064F"/>
    <w:rsid w:val="005E2387"/>
    <w:rsid w:val="005E288C"/>
    <w:rsid w:val="005E3942"/>
    <w:rsid w:val="005E4435"/>
    <w:rsid w:val="005E5B11"/>
    <w:rsid w:val="005E5C23"/>
    <w:rsid w:val="005E5C99"/>
    <w:rsid w:val="005E5D4F"/>
    <w:rsid w:val="005E7A08"/>
    <w:rsid w:val="005F1A7E"/>
    <w:rsid w:val="005F25DD"/>
    <w:rsid w:val="005F301A"/>
    <w:rsid w:val="005F3FB3"/>
    <w:rsid w:val="005F6428"/>
    <w:rsid w:val="005F6738"/>
    <w:rsid w:val="005F6C09"/>
    <w:rsid w:val="005F7CC6"/>
    <w:rsid w:val="006005B6"/>
    <w:rsid w:val="00601199"/>
    <w:rsid w:val="00601889"/>
    <w:rsid w:val="006025FF"/>
    <w:rsid w:val="00602937"/>
    <w:rsid w:val="0060308F"/>
    <w:rsid w:val="00603564"/>
    <w:rsid w:val="006036FF"/>
    <w:rsid w:val="00603EA6"/>
    <w:rsid w:val="006062A6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3BD0"/>
    <w:rsid w:val="00625D5D"/>
    <w:rsid w:val="006272B2"/>
    <w:rsid w:val="0062735E"/>
    <w:rsid w:val="00627D25"/>
    <w:rsid w:val="00630CC5"/>
    <w:rsid w:val="00630EC1"/>
    <w:rsid w:val="00630ECD"/>
    <w:rsid w:val="0063111E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7BE"/>
    <w:rsid w:val="00642EFA"/>
    <w:rsid w:val="006435CF"/>
    <w:rsid w:val="00643707"/>
    <w:rsid w:val="00643AAC"/>
    <w:rsid w:val="00643FAC"/>
    <w:rsid w:val="00646E39"/>
    <w:rsid w:val="00647EA4"/>
    <w:rsid w:val="00650906"/>
    <w:rsid w:val="00650A57"/>
    <w:rsid w:val="00651BCF"/>
    <w:rsid w:val="00651DB6"/>
    <w:rsid w:val="00652B39"/>
    <w:rsid w:val="00653474"/>
    <w:rsid w:val="00654ACD"/>
    <w:rsid w:val="00655403"/>
    <w:rsid w:val="006557EF"/>
    <w:rsid w:val="00656EC3"/>
    <w:rsid w:val="00657A48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D03"/>
    <w:rsid w:val="006673DB"/>
    <w:rsid w:val="00667457"/>
    <w:rsid w:val="00667D31"/>
    <w:rsid w:val="00670221"/>
    <w:rsid w:val="00670FC7"/>
    <w:rsid w:val="00671229"/>
    <w:rsid w:val="006712A6"/>
    <w:rsid w:val="00671CCD"/>
    <w:rsid w:val="006727D0"/>
    <w:rsid w:val="00672D55"/>
    <w:rsid w:val="00673240"/>
    <w:rsid w:val="0067351C"/>
    <w:rsid w:val="00673E86"/>
    <w:rsid w:val="00674310"/>
    <w:rsid w:val="00674448"/>
    <w:rsid w:val="006752C3"/>
    <w:rsid w:val="00675889"/>
    <w:rsid w:val="00675EFB"/>
    <w:rsid w:val="0067628F"/>
    <w:rsid w:val="0067677D"/>
    <w:rsid w:val="00676E28"/>
    <w:rsid w:val="006773A9"/>
    <w:rsid w:val="00680A49"/>
    <w:rsid w:val="006818EB"/>
    <w:rsid w:val="006819A0"/>
    <w:rsid w:val="0068312B"/>
    <w:rsid w:val="00683157"/>
    <w:rsid w:val="00687382"/>
    <w:rsid w:val="00690220"/>
    <w:rsid w:val="006909C9"/>
    <w:rsid w:val="006927BF"/>
    <w:rsid w:val="00693536"/>
    <w:rsid w:val="00693651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4D05"/>
    <w:rsid w:val="006A5666"/>
    <w:rsid w:val="006A5A60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86F"/>
    <w:rsid w:val="006C6BBC"/>
    <w:rsid w:val="006C74C0"/>
    <w:rsid w:val="006C7597"/>
    <w:rsid w:val="006D0343"/>
    <w:rsid w:val="006D03D5"/>
    <w:rsid w:val="006D0F9E"/>
    <w:rsid w:val="006D168B"/>
    <w:rsid w:val="006D212D"/>
    <w:rsid w:val="006D39A8"/>
    <w:rsid w:val="006D4A92"/>
    <w:rsid w:val="006D4E90"/>
    <w:rsid w:val="006D5FC9"/>
    <w:rsid w:val="006D6CF4"/>
    <w:rsid w:val="006D6E16"/>
    <w:rsid w:val="006D6F73"/>
    <w:rsid w:val="006D7F2D"/>
    <w:rsid w:val="006D7FF0"/>
    <w:rsid w:val="006E00B1"/>
    <w:rsid w:val="006E0C68"/>
    <w:rsid w:val="006E0D27"/>
    <w:rsid w:val="006E0E2F"/>
    <w:rsid w:val="006E0EFA"/>
    <w:rsid w:val="006E13B4"/>
    <w:rsid w:val="006E2248"/>
    <w:rsid w:val="006E2A16"/>
    <w:rsid w:val="006E3516"/>
    <w:rsid w:val="006E3C00"/>
    <w:rsid w:val="006E44D0"/>
    <w:rsid w:val="006E4520"/>
    <w:rsid w:val="006E4699"/>
    <w:rsid w:val="006E4A11"/>
    <w:rsid w:val="006E5150"/>
    <w:rsid w:val="006E5A38"/>
    <w:rsid w:val="006E6571"/>
    <w:rsid w:val="006E6CA4"/>
    <w:rsid w:val="006E728F"/>
    <w:rsid w:val="006E7BC7"/>
    <w:rsid w:val="006F06CC"/>
    <w:rsid w:val="006F156A"/>
    <w:rsid w:val="006F1788"/>
    <w:rsid w:val="006F32B6"/>
    <w:rsid w:val="006F4302"/>
    <w:rsid w:val="006F5992"/>
    <w:rsid w:val="006F6667"/>
    <w:rsid w:val="006F6B9E"/>
    <w:rsid w:val="006F7B41"/>
    <w:rsid w:val="0070069F"/>
    <w:rsid w:val="00700C23"/>
    <w:rsid w:val="007012D0"/>
    <w:rsid w:val="007017F7"/>
    <w:rsid w:val="0070211F"/>
    <w:rsid w:val="0070328D"/>
    <w:rsid w:val="00703806"/>
    <w:rsid w:val="00703DD7"/>
    <w:rsid w:val="00705A3F"/>
    <w:rsid w:val="00705AF8"/>
    <w:rsid w:val="00705B74"/>
    <w:rsid w:val="00706212"/>
    <w:rsid w:val="0070625A"/>
    <w:rsid w:val="0070633F"/>
    <w:rsid w:val="00706704"/>
    <w:rsid w:val="00712278"/>
    <w:rsid w:val="007123C3"/>
    <w:rsid w:val="007149BA"/>
    <w:rsid w:val="00715B52"/>
    <w:rsid w:val="00715DAC"/>
    <w:rsid w:val="00716594"/>
    <w:rsid w:val="007177A9"/>
    <w:rsid w:val="007204C3"/>
    <w:rsid w:val="00721874"/>
    <w:rsid w:val="00722B42"/>
    <w:rsid w:val="00723462"/>
    <w:rsid w:val="00726C59"/>
    <w:rsid w:val="00730E78"/>
    <w:rsid w:val="0073151F"/>
    <w:rsid w:val="00731621"/>
    <w:rsid w:val="00731706"/>
    <w:rsid w:val="00731A6A"/>
    <w:rsid w:val="00732866"/>
    <w:rsid w:val="00732E36"/>
    <w:rsid w:val="00732F6A"/>
    <w:rsid w:val="00732F90"/>
    <w:rsid w:val="00733174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6EEB"/>
    <w:rsid w:val="007570FC"/>
    <w:rsid w:val="00757173"/>
    <w:rsid w:val="00757197"/>
    <w:rsid w:val="00760AD7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5C3"/>
    <w:rsid w:val="00766956"/>
    <w:rsid w:val="0076738E"/>
    <w:rsid w:val="007700C7"/>
    <w:rsid w:val="00770DDB"/>
    <w:rsid w:val="00770EFB"/>
    <w:rsid w:val="00770F93"/>
    <w:rsid w:val="007722E6"/>
    <w:rsid w:val="007726BB"/>
    <w:rsid w:val="00773077"/>
    <w:rsid w:val="00773C09"/>
    <w:rsid w:val="00773EF1"/>
    <w:rsid w:val="00774A26"/>
    <w:rsid w:val="0077659F"/>
    <w:rsid w:val="00776830"/>
    <w:rsid w:val="00776965"/>
    <w:rsid w:val="00776CDA"/>
    <w:rsid w:val="00781147"/>
    <w:rsid w:val="0078207F"/>
    <w:rsid w:val="0078239D"/>
    <w:rsid w:val="00782703"/>
    <w:rsid w:val="0078382D"/>
    <w:rsid w:val="0078400E"/>
    <w:rsid w:val="007858B2"/>
    <w:rsid w:val="007860C1"/>
    <w:rsid w:val="00786351"/>
    <w:rsid w:val="007868D8"/>
    <w:rsid w:val="00786C37"/>
    <w:rsid w:val="00790A90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503"/>
    <w:rsid w:val="007A5972"/>
    <w:rsid w:val="007A77EA"/>
    <w:rsid w:val="007B0291"/>
    <w:rsid w:val="007B0901"/>
    <w:rsid w:val="007B144F"/>
    <w:rsid w:val="007B2279"/>
    <w:rsid w:val="007B27D0"/>
    <w:rsid w:val="007B43C8"/>
    <w:rsid w:val="007B4621"/>
    <w:rsid w:val="007B6757"/>
    <w:rsid w:val="007C1392"/>
    <w:rsid w:val="007C1976"/>
    <w:rsid w:val="007C1CF0"/>
    <w:rsid w:val="007C22D1"/>
    <w:rsid w:val="007C269D"/>
    <w:rsid w:val="007C4161"/>
    <w:rsid w:val="007C449F"/>
    <w:rsid w:val="007C469B"/>
    <w:rsid w:val="007C4EF1"/>
    <w:rsid w:val="007C5219"/>
    <w:rsid w:val="007C5568"/>
    <w:rsid w:val="007C6952"/>
    <w:rsid w:val="007C6FD0"/>
    <w:rsid w:val="007C71DF"/>
    <w:rsid w:val="007C7C60"/>
    <w:rsid w:val="007D043F"/>
    <w:rsid w:val="007D1665"/>
    <w:rsid w:val="007D173A"/>
    <w:rsid w:val="007D2081"/>
    <w:rsid w:val="007D213A"/>
    <w:rsid w:val="007D2ACB"/>
    <w:rsid w:val="007D2EFF"/>
    <w:rsid w:val="007D43B7"/>
    <w:rsid w:val="007D5243"/>
    <w:rsid w:val="007D5741"/>
    <w:rsid w:val="007D5781"/>
    <w:rsid w:val="007D5E11"/>
    <w:rsid w:val="007D6DE7"/>
    <w:rsid w:val="007E0D50"/>
    <w:rsid w:val="007E132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159"/>
    <w:rsid w:val="007F27E7"/>
    <w:rsid w:val="007F2E98"/>
    <w:rsid w:val="007F3AB3"/>
    <w:rsid w:val="007F3F4D"/>
    <w:rsid w:val="007F4D6C"/>
    <w:rsid w:val="007F5DB5"/>
    <w:rsid w:val="007F6841"/>
    <w:rsid w:val="007F6D32"/>
    <w:rsid w:val="007F70A5"/>
    <w:rsid w:val="007F7EEC"/>
    <w:rsid w:val="00800124"/>
    <w:rsid w:val="00800CDE"/>
    <w:rsid w:val="00801823"/>
    <w:rsid w:val="00802287"/>
    <w:rsid w:val="008028F1"/>
    <w:rsid w:val="0080461C"/>
    <w:rsid w:val="00804D57"/>
    <w:rsid w:val="008054AB"/>
    <w:rsid w:val="00805A36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FEB"/>
    <w:rsid w:val="008142B3"/>
    <w:rsid w:val="00815223"/>
    <w:rsid w:val="008152C6"/>
    <w:rsid w:val="0081593A"/>
    <w:rsid w:val="00815C04"/>
    <w:rsid w:val="00816468"/>
    <w:rsid w:val="00816BE1"/>
    <w:rsid w:val="008212D5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10BB"/>
    <w:rsid w:val="00831619"/>
    <w:rsid w:val="00831D12"/>
    <w:rsid w:val="008324ED"/>
    <w:rsid w:val="00833192"/>
    <w:rsid w:val="00833600"/>
    <w:rsid w:val="00834526"/>
    <w:rsid w:val="00834CB1"/>
    <w:rsid w:val="008359A3"/>
    <w:rsid w:val="00835D36"/>
    <w:rsid w:val="00835E16"/>
    <w:rsid w:val="00840E55"/>
    <w:rsid w:val="0084147E"/>
    <w:rsid w:val="00841D57"/>
    <w:rsid w:val="00841E26"/>
    <w:rsid w:val="0084283C"/>
    <w:rsid w:val="00842A0A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3817"/>
    <w:rsid w:val="008639A3"/>
    <w:rsid w:val="00864DF8"/>
    <w:rsid w:val="0086547A"/>
    <w:rsid w:val="0086569A"/>
    <w:rsid w:val="0086596D"/>
    <w:rsid w:val="00865D8D"/>
    <w:rsid w:val="00865D9B"/>
    <w:rsid w:val="00866915"/>
    <w:rsid w:val="008671DE"/>
    <w:rsid w:val="008671F9"/>
    <w:rsid w:val="0086747E"/>
    <w:rsid w:val="0087026B"/>
    <w:rsid w:val="00870677"/>
    <w:rsid w:val="00871866"/>
    <w:rsid w:val="00872147"/>
    <w:rsid w:val="00872BFB"/>
    <w:rsid w:val="00872CA5"/>
    <w:rsid w:val="00873813"/>
    <w:rsid w:val="008744D4"/>
    <w:rsid w:val="00874753"/>
    <w:rsid w:val="00875995"/>
    <w:rsid w:val="00875E09"/>
    <w:rsid w:val="00876397"/>
    <w:rsid w:val="008768C3"/>
    <w:rsid w:val="00876B91"/>
    <w:rsid w:val="00876F79"/>
    <w:rsid w:val="008805C6"/>
    <w:rsid w:val="008810AD"/>
    <w:rsid w:val="008827D7"/>
    <w:rsid w:val="00883475"/>
    <w:rsid w:val="00883C06"/>
    <w:rsid w:val="008873D2"/>
    <w:rsid w:val="0088797D"/>
    <w:rsid w:val="00887ED2"/>
    <w:rsid w:val="008905DC"/>
    <w:rsid w:val="00891CCD"/>
    <w:rsid w:val="00891E70"/>
    <w:rsid w:val="00892354"/>
    <w:rsid w:val="00893704"/>
    <w:rsid w:val="00893D01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4E3"/>
    <w:rsid w:val="008A070B"/>
    <w:rsid w:val="008A0D6B"/>
    <w:rsid w:val="008A12FF"/>
    <w:rsid w:val="008A16F9"/>
    <w:rsid w:val="008A2A44"/>
    <w:rsid w:val="008A3E15"/>
    <w:rsid w:val="008A42A4"/>
    <w:rsid w:val="008A5118"/>
    <w:rsid w:val="008A59B8"/>
    <w:rsid w:val="008A762A"/>
    <w:rsid w:val="008B10A3"/>
    <w:rsid w:val="008B301A"/>
    <w:rsid w:val="008B3618"/>
    <w:rsid w:val="008B3CE0"/>
    <w:rsid w:val="008B506F"/>
    <w:rsid w:val="008B5A11"/>
    <w:rsid w:val="008B5E81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EE"/>
    <w:rsid w:val="008C6192"/>
    <w:rsid w:val="008D0934"/>
    <w:rsid w:val="008D0E27"/>
    <w:rsid w:val="008D157A"/>
    <w:rsid w:val="008D177F"/>
    <w:rsid w:val="008D188E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708F"/>
    <w:rsid w:val="008E01AB"/>
    <w:rsid w:val="008E06DD"/>
    <w:rsid w:val="008E123E"/>
    <w:rsid w:val="008E1245"/>
    <w:rsid w:val="008E25BF"/>
    <w:rsid w:val="008E2880"/>
    <w:rsid w:val="008E37F2"/>
    <w:rsid w:val="008E3841"/>
    <w:rsid w:val="008E51B7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DB6"/>
    <w:rsid w:val="008F4EFD"/>
    <w:rsid w:val="008F5972"/>
    <w:rsid w:val="008F5E6C"/>
    <w:rsid w:val="008F65EA"/>
    <w:rsid w:val="008F67D7"/>
    <w:rsid w:val="008F6E1D"/>
    <w:rsid w:val="008F7A96"/>
    <w:rsid w:val="00900080"/>
    <w:rsid w:val="00900D88"/>
    <w:rsid w:val="0090131B"/>
    <w:rsid w:val="00901E7C"/>
    <w:rsid w:val="009025C9"/>
    <w:rsid w:val="00902EB6"/>
    <w:rsid w:val="00903483"/>
    <w:rsid w:val="0090413F"/>
    <w:rsid w:val="00905B43"/>
    <w:rsid w:val="00905F8F"/>
    <w:rsid w:val="00906DD6"/>
    <w:rsid w:val="009077D9"/>
    <w:rsid w:val="009077FC"/>
    <w:rsid w:val="009079D8"/>
    <w:rsid w:val="00911B30"/>
    <w:rsid w:val="00911F25"/>
    <w:rsid w:val="0091230D"/>
    <w:rsid w:val="00912B94"/>
    <w:rsid w:val="00912C0A"/>
    <w:rsid w:val="0091343E"/>
    <w:rsid w:val="00913A8C"/>
    <w:rsid w:val="00914239"/>
    <w:rsid w:val="009149FD"/>
    <w:rsid w:val="00915574"/>
    <w:rsid w:val="00915643"/>
    <w:rsid w:val="00915F23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0598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1E8"/>
    <w:rsid w:val="0093564E"/>
    <w:rsid w:val="00935650"/>
    <w:rsid w:val="00935AC0"/>
    <w:rsid w:val="00935B1F"/>
    <w:rsid w:val="00935E4A"/>
    <w:rsid w:val="0093618A"/>
    <w:rsid w:val="00936BD6"/>
    <w:rsid w:val="00936D1D"/>
    <w:rsid w:val="00940AC3"/>
    <w:rsid w:val="00940C6A"/>
    <w:rsid w:val="00940FE5"/>
    <w:rsid w:val="00943AAA"/>
    <w:rsid w:val="00944143"/>
    <w:rsid w:val="009443A8"/>
    <w:rsid w:val="009446A6"/>
    <w:rsid w:val="0094565E"/>
    <w:rsid w:val="00946B4B"/>
    <w:rsid w:val="00946B4C"/>
    <w:rsid w:val="00946CDF"/>
    <w:rsid w:val="009478E5"/>
    <w:rsid w:val="0094799B"/>
    <w:rsid w:val="00947EAA"/>
    <w:rsid w:val="00950856"/>
    <w:rsid w:val="00950CE3"/>
    <w:rsid w:val="00950E3C"/>
    <w:rsid w:val="00950F15"/>
    <w:rsid w:val="009514E6"/>
    <w:rsid w:val="0095188E"/>
    <w:rsid w:val="00952B85"/>
    <w:rsid w:val="00954FE8"/>
    <w:rsid w:val="00955322"/>
    <w:rsid w:val="009563DC"/>
    <w:rsid w:val="009571AE"/>
    <w:rsid w:val="009574C1"/>
    <w:rsid w:val="00963DEB"/>
    <w:rsid w:val="00964014"/>
    <w:rsid w:val="009657AE"/>
    <w:rsid w:val="009657CD"/>
    <w:rsid w:val="00966527"/>
    <w:rsid w:val="00966DC8"/>
    <w:rsid w:val="0096705D"/>
    <w:rsid w:val="0096716A"/>
    <w:rsid w:val="009675D5"/>
    <w:rsid w:val="009677FF"/>
    <w:rsid w:val="00967E62"/>
    <w:rsid w:val="009706DA"/>
    <w:rsid w:val="00970E8F"/>
    <w:rsid w:val="00971C99"/>
    <w:rsid w:val="009726D0"/>
    <w:rsid w:val="00972961"/>
    <w:rsid w:val="00974791"/>
    <w:rsid w:val="00974EA9"/>
    <w:rsid w:val="00974F17"/>
    <w:rsid w:val="0097528B"/>
    <w:rsid w:val="00975CE5"/>
    <w:rsid w:val="00975E38"/>
    <w:rsid w:val="0097612C"/>
    <w:rsid w:val="0097710F"/>
    <w:rsid w:val="009778B7"/>
    <w:rsid w:val="00977AB7"/>
    <w:rsid w:val="00977F81"/>
    <w:rsid w:val="00980A76"/>
    <w:rsid w:val="0098132A"/>
    <w:rsid w:val="00981912"/>
    <w:rsid w:val="009820C4"/>
    <w:rsid w:val="00982CBB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07D"/>
    <w:rsid w:val="009A2A9A"/>
    <w:rsid w:val="009A2C68"/>
    <w:rsid w:val="009A2CA2"/>
    <w:rsid w:val="009A2F5A"/>
    <w:rsid w:val="009A5F5D"/>
    <w:rsid w:val="009A626F"/>
    <w:rsid w:val="009A6447"/>
    <w:rsid w:val="009A6531"/>
    <w:rsid w:val="009A681E"/>
    <w:rsid w:val="009A6AEE"/>
    <w:rsid w:val="009A6F54"/>
    <w:rsid w:val="009B0F01"/>
    <w:rsid w:val="009B136A"/>
    <w:rsid w:val="009B1547"/>
    <w:rsid w:val="009B1A57"/>
    <w:rsid w:val="009B48D0"/>
    <w:rsid w:val="009B5452"/>
    <w:rsid w:val="009B6053"/>
    <w:rsid w:val="009B6CD9"/>
    <w:rsid w:val="009B6FD9"/>
    <w:rsid w:val="009B761B"/>
    <w:rsid w:val="009B77DC"/>
    <w:rsid w:val="009B794A"/>
    <w:rsid w:val="009C0D34"/>
    <w:rsid w:val="009C0EB2"/>
    <w:rsid w:val="009C10CE"/>
    <w:rsid w:val="009C1C2C"/>
    <w:rsid w:val="009C2418"/>
    <w:rsid w:val="009C30BB"/>
    <w:rsid w:val="009C3450"/>
    <w:rsid w:val="009C3823"/>
    <w:rsid w:val="009C3A07"/>
    <w:rsid w:val="009C3B48"/>
    <w:rsid w:val="009C4EB8"/>
    <w:rsid w:val="009C546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5F32"/>
    <w:rsid w:val="009D6026"/>
    <w:rsid w:val="009D69A9"/>
    <w:rsid w:val="009D7070"/>
    <w:rsid w:val="009D7167"/>
    <w:rsid w:val="009D71DD"/>
    <w:rsid w:val="009E0445"/>
    <w:rsid w:val="009E064F"/>
    <w:rsid w:val="009E1CA4"/>
    <w:rsid w:val="009E1CCE"/>
    <w:rsid w:val="009E1DD0"/>
    <w:rsid w:val="009E294B"/>
    <w:rsid w:val="009E382F"/>
    <w:rsid w:val="009E4D09"/>
    <w:rsid w:val="009E569A"/>
    <w:rsid w:val="009E59E8"/>
    <w:rsid w:val="009E6F3A"/>
    <w:rsid w:val="009F0D29"/>
    <w:rsid w:val="009F1325"/>
    <w:rsid w:val="009F23DC"/>
    <w:rsid w:val="009F3292"/>
    <w:rsid w:val="009F3CCF"/>
    <w:rsid w:val="009F5B74"/>
    <w:rsid w:val="009F5CAC"/>
    <w:rsid w:val="009F5DA3"/>
    <w:rsid w:val="009F5F77"/>
    <w:rsid w:val="009F6F25"/>
    <w:rsid w:val="00A00F0E"/>
    <w:rsid w:val="00A01228"/>
    <w:rsid w:val="00A01F9E"/>
    <w:rsid w:val="00A02190"/>
    <w:rsid w:val="00A02199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93"/>
    <w:rsid w:val="00A120FA"/>
    <w:rsid w:val="00A12731"/>
    <w:rsid w:val="00A13B69"/>
    <w:rsid w:val="00A1423C"/>
    <w:rsid w:val="00A14BA2"/>
    <w:rsid w:val="00A1598D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4DC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188F"/>
    <w:rsid w:val="00A32033"/>
    <w:rsid w:val="00A33198"/>
    <w:rsid w:val="00A363EB"/>
    <w:rsid w:val="00A3651D"/>
    <w:rsid w:val="00A36804"/>
    <w:rsid w:val="00A36847"/>
    <w:rsid w:val="00A36D58"/>
    <w:rsid w:val="00A3708F"/>
    <w:rsid w:val="00A403BB"/>
    <w:rsid w:val="00A41DA5"/>
    <w:rsid w:val="00A4216D"/>
    <w:rsid w:val="00A42474"/>
    <w:rsid w:val="00A426F3"/>
    <w:rsid w:val="00A43081"/>
    <w:rsid w:val="00A43D4E"/>
    <w:rsid w:val="00A50ADD"/>
    <w:rsid w:val="00A50BF6"/>
    <w:rsid w:val="00A52A4E"/>
    <w:rsid w:val="00A52A6E"/>
    <w:rsid w:val="00A53258"/>
    <w:rsid w:val="00A53C7A"/>
    <w:rsid w:val="00A53F24"/>
    <w:rsid w:val="00A53F39"/>
    <w:rsid w:val="00A54137"/>
    <w:rsid w:val="00A54340"/>
    <w:rsid w:val="00A5437E"/>
    <w:rsid w:val="00A54F89"/>
    <w:rsid w:val="00A55113"/>
    <w:rsid w:val="00A5581D"/>
    <w:rsid w:val="00A56EBC"/>
    <w:rsid w:val="00A57119"/>
    <w:rsid w:val="00A57660"/>
    <w:rsid w:val="00A577F9"/>
    <w:rsid w:val="00A61723"/>
    <w:rsid w:val="00A61E7D"/>
    <w:rsid w:val="00A61F99"/>
    <w:rsid w:val="00A62614"/>
    <w:rsid w:val="00A6342D"/>
    <w:rsid w:val="00A64C36"/>
    <w:rsid w:val="00A64E55"/>
    <w:rsid w:val="00A64F1B"/>
    <w:rsid w:val="00A65230"/>
    <w:rsid w:val="00A65C0E"/>
    <w:rsid w:val="00A66C4A"/>
    <w:rsid w:val="00A67CAE"/>
    <w:rsid w:val="00A67D4A"/>
    <w:rsid w:val="00A67D51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1885"/>
    <w:rsid w:val="00A822C0"/>
    <w:rsid w:val="00A82558"/>
    <w:rsid w:val="00A82F70"/>
    <w:rsid w:val="00A83EFC"/>
    <w:rsid w:val="00A84B7D"/>
    <w:rsid w:val="00A85663"/>
    <w:rsid w:val="00A858E0"/>
    <w:rsid w:val="00A85C35"/>
    <w:rsid w:val="00A86489"/>
    <w:rsid w:val="00A86667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5535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903"/>
    <w:rsid w:val="00AA2912"/>
    <w:rsid w:val="00AA2D09"/>
    <w:rsid w:val="00AA5C9E"/>
    <w:rsid w:val="00AA7342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607C"/>
    <w:rsid w:val="00AB6768"/>
    <w:rsid w:val="00AB710A"/>
    <w:rsid w:val="00AC04C9"/>
    <w:rsid w:val="00AC154F"/>
    <w:rsid w:val="00AC296B"/>
    <w:rsid w:val="00AC2A03"/>
    <w:rsid w:val="00AC38D1"/>
    <w:rsid w:val="00AC40A0"/>
    <w:rsid w:val="00AC58CF"/>
    <w:rsid w:val="00AC5B01"/>
    <w:rsid w:val="00AC63B5"/>
    <w:rsid w:val="00AC6F92"/>
    <w:rsid w:val="00AC764C"/>
    <w:rsid w:val="00AC77CA"/>
    <w:rsid w:val="00AD08C5"/>
    <w:rsid w:val="00AD0DA7"/>
    <w:rsid w:val="00AD1017"/>
    <w:rsid w:val="00AD112B"/>
    <w:rsid w:val="00AD395A"/>
    <w:rsid w:val="00AD3AEA"/>
    <w:rsid w:val="00AD3BC4"/>
    <w:rsid w:val="00AD3CFA"/>
    <w:rsid w:val="00AD53BB"/>
    <w:rsid w:val="00AD54D6"/>
    <w:rsid w:val="00AD5894"/>
    <w:rsid w:val="00AD5961"/>
    <w:rsid w:val="00AD5DE0"/>
    <w:rsid w:val="00AD7770"/>
    <w:rsid w:val="00AD7F1C"/>
    <w:rsid w:val="00AE0642"/>
    <w:rsid w:val="00AE1011"/>
    <w:rsid w:val="00AE16F0"/>
    <w:rsid w:val="00AE21F5"/>
    <w:rsid w:val="00AE551A"/>
    <w:rsid w:val="00AE5B77"/>
    <w:rsid w:val="00AE6BCC"/>
    <w:rsid w:val="00AE6DE7"/>
    <w:rsid w:val="00AF06E6"/>
    <w:rsid w:val="00AF0D12"/>
    <w:rsid w:val="00AF0EF7"/>
    <w:rsid w:val="00AF1B4A"/>
    <w:rsid w:val="00AF1B75"/>
    <w:rsid w:val="00AF28CE"/>
    <w:rsid w:val="00AF2A6D"/>
    <w:rsid w:val="00AF3498"/>
    <w:rsid w:val="00AF4051"/>
    <w:rsid w:val="00AF4967"/>
    <w:rsid w:val="00AF4EE7"/>
    <w:rsid w:val="00AF6513"/>
    <w:rsid w:val="00AF66E2"/>
    <w:rsid w:val="00AF6DF6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3F49"/>
    <w:rsid w:val="00B04A18"/>
    <w:rsid w:val="00B059AE"/>
    <w:rsid w:val="00B0639F"/>
    <w:rsid w:val="00B0644D"/>
    <w:rsid w:val="00B070A3"/>
    <w:rsid w:val="00B073D0"/>
    <w:rsid w:val="00B073EC"/>
    <w:rsid w:val="00B075E1"/>
    <w:rsid w:val="00B07933"/>
    <w:rsid w:val="00B07963"/>
    <w:rsid w:val="00B07C8A"/>
    <w:rsid w:val="00B10F4B"/>
    <w:rsid w:val="00B11786"/>
    <w:rsid w:val="00B11896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05D"/>
    <w:rsid w:val="00B2239B"/>
    <w:rsid w:val="00B2254A"/>
    <w:rsid w:val="00B23069"/>
    <w:rsid w:val="00B2368A"/>
    <w:rsid w:val="00B24514"/>
    <w:rsid w:val="00B24598"/>
    <w:rsid w:val="00B247CA"/>
    <w:rsid w:val="00B24A49"/>
    <w:rsid w:val="00B25679"/>
    <w:rsid w:val="00B25C84"/>
    <w:rsid w:val="00B25E2F"/>
    <w:rsid w:val="00B264B4"/>
    <w:rsid w:val="00B26BFD"/>
    <w:rsid w:val="00B26DDF"/>
    <w:rsid w:val="00B2706F"/>
    <w:rsid w:val="00B31039"/>
    <w:rsid w:val="00B3216D"/>
    <w:rsid w:val="00B32E38"/>
    <w:rsid w:val="00B32FDA"/>
    <w:rsid w:val="00B33B4C"/>
    <w:rsid w:val="00B33C72"/>
    <w:rsid w:val="00B3426A"/>
    <w:rsid w:val="00B35E9F"/>
    <w:rsid w:val="00B36A3A"/>
    <w:rsid w:val="00B36C01"/>
    <w:rsid w:val="00B37F16"/>
    <w:rsid w:val="00B401EA"/>
    <w:rsid w:val="00B40F5D"/>
    <w:rsid w:val="00B40F7B"/>
    <w:rsid w:val="00B412DB"/>
    <w:rsid w:val="00B4139B"/>
    <w:rsid w:val="00B41D1D"/>
    <w:rsid w:val="00B42419"/>
    <w:rsid w:val="00B42C21"/>
    <w:rsid w:val="00B4348F"/>
    <w:rsid w:val="00B43501"/>
    <w:rsid w:val="00B43505"/>
    <w:rsid w:val="00B44D7D"/>
    <w:rsid w:val="00B45013"/>
    <w:rsid w:val="00B46D49"/>
    <w:rsid w:val="00B46E9D"/>
    <w:rsid w:val="00B50499"/>
    <w:rsid w:val="00B505C9"/>
    <w:rsid w:val="00B5110C"/>
    <w:rsid w:val="00B5124D"/>
    <w:rsid w:val="00B51A6E"/>
    <w:rsid w:val="00B51D27"/>
    <w:rsid w:val="00B52D8C"/>
    <w:rsid w:val="00B53B29"/>
    <w:rsid w:val="00B54EE0"/>
    <w:rsid w:val="00B552B9"/>
    <w:rsid w:val="00B55A6D"/>
    <w:rsid w:val="00B55DB0"/>
    <w:rsid w:val="00B575D0"/>
    <w:rsid w:val="00B57B53"/>
    <w:rsid w:val="00B635B0"/>
    <w:rsid w:val="00B6530F"/>
    <w:rsid w:val="00B65346"/>
    <w:rsid w:val="00B6571C"/>
    <w:rsid w:val="00B65836"/>
    <w:rsid w:val="00B6634D"/>
    <w:rsid w:val="00B67784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2C8"/>
    <w:rsid w:val="00B824DA"/>
    <w:rsid w:val="00B82AB9"/>
    <w:rsid w:val="00B83B0A"/>
    <w:rsid w:val="00B84D7F"/>
    <w:rsid w:val="00B8560D"/>
    <w:rsid w:val="00B856FE"/>
    <w:rsid w:val="00B85EDF"/>
    <w:rsid w:val="00B863A3"/>
    <w:rsid w:val="00B87207"/>
    <w:rsid w:val="00B87233"/>
    <w:rsid w:val="00B8762C"/>
    <w:rsid w:val="00B87979"/>
    <w:rsid w:val="00B9120B"/>
    <w:rsid w:val="00B91974"/>
    <w:rsid w:val="00B92517"/>
    <w:rsid w:val="00B925AF"/>
    <w:rsid w:val="00B927AD"/>
    <w:rsid w:val="00B93B0A"/>
    <w:rsid w:val="00B94FF1"/>
    <w:rsid w:val="00B9667F"/>
    <w:rsid w:val="00B96915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615F"/>
    <w:rsid w:val="00BA68A9"/>
    <w:rsid w:val="00BA68F6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084"/>
    <w:rsid w:val="00BC24D5"/>
    <w:rsid w:val="00BC2817"/>
    <w:rsid w:val="00BC28D6"/>
    <w:rsid w:val="00BC3B35"/>
    <w:rsid w:val="00BC42EF"/>
    <w:rsid w:val="00BC4A8E"/>
    <w:rsid w:val="00BC5B0D"/>
    <w:rsid w:val="00BC61BD"/>
    <w:rsid w:val="00BC6DB9"/>
    <w:rsid w:val="00BC78C0"/>
    <w:rsid w:val="00BC7E5D"/>
    <w:rsid w:val="00BD0076"/>
    <w:rsid w:val="00BD05ED"/>
    <w:rsid w:val="00BD12E9"/>
    <w:rsid w:val="00BD1999"/>
    <w:rsid w:val="00BD21A3"/>
    <w:rsid w:val="00BD4BF4"/>
    <w:rsid w:val="00BD5E59"/>
    <w:rsid w:val="00BD6EDC"/>
    <w:rsid w:val="00BD72E0"/>
    <w:rsid w:val="00BD7404"/>
    <w:rsid w:val="00BD7DB0"/>
    <w:rsid w:val="00BE1040"/>
    <w:rsid w:val="00BE18F9"/>
    <w:rsid w:val="00BE2AD2"/>
    <w:rsid w:val="00BE30C0"/>
    <w:rsid w:val="00BE3B6D"/>
    <w:rsid w:val="00BE4355"/>
    <w:rsid w:val="00BE4DD2"/>
    <w:rsid w:val="00BE6C42"/>
    <w:rsid w:val="00BE7D0A"/>
    <w:rsid w:val="00BF0175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27A"/>
    <w:rsid w:val="00BF7603"/>
    <w:rsid w:val="00BF76E7"/>
    <w:rsid w:val="00C01236"/>
    <w:rsid w:val="00C025BE"/>
    <w:rsid w:val="00C03118"/>
    <w:rsid w:val="00C03360"/>
    <w:rsid w:val="00C038CA"/>
    <w:rsid w:val="00C109DF"/>
    <w:rsid w:val="00C10BDD"/>
    <w:rsid w:val="00C11001"/>
    <w:rsid w:val="00C11F11"/>
    <w:rsid w:val="00C123DE"/>
    <w:rsid w:val="00C1316B"/>
    <w:rsid w:val="00C13819"/>
    <w:rsid w:val="00C1405C"/>
    <w:rsid w:val="00C141C0"/>
    <w:rsid w:val="00C14B1F"/>
    <w:rsid w:val="00C164F1"/>
    <w:rsid w:val="00C17AEB"/>
    <w:rsid w:val="00C20268"/>
    <w:rsid w:val="00C21282"/>
    <w:rsid w:val="00C227BF"/>
    <w:rsid w:val="00C235D4"/>
    <w:rsid w:val="00C2366D"/>
    <w:rsid w:val="00C2384E"/>
    <w:rsid w:val="00C2445E"/>
    <w:rsid w:val="00C249BE"/>
    <w:rsid w:val="00C24A50"/>
    <w:rsid w:val="00C24B54"/>
    <w:rsid w:val="00C24EA7"/>
    <w:rsid w:val="00C27679"/>
    <w:rsid w:val="00C27E2E"/>
    <w:rsid w:val="00C300AA"/>
    <w:rsid w:val="00C305F6"/>
    <w:rsid w:val="00C309DC"/>
    <w:rsid w:val="00C30D7B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7EA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A38"/>
    <w:rsid w:val="00C52159"/>
    <w:rsid w:val="00C524CB"/>
    <w:rsid w:val="00C524E5"/>
    <w:rsid w:val="00C52765"/>
    <w:rsid w:val="00C52C5C"/>
    <w:rsid w:val="00C53C31"/>
    <w:rsid w:val="00C5597F"/>
    <w:rsid w:val="00C5753F"/>
    <w:rsid w:val="00C57C08"/>
    <w:rsid w:val="00C57FBE"/>
    <w:rsid w:val="00C6013B"/>
    <w:rsid w:val="00C60CA4"/>
    <w:rsid w:val="00C6180C"/>
    <w:rsid w:val="00C62145"/>
    <w:rsid w:val="00C624B8"/>
    <w:rsid w:val="00C62DFA"/>
    <w:rsid w:val="00C62F8A"/>
    <w:rsid w:val="00C63602"/>
    <w:rsid w:val="00C63E64"/>
    <w:rsid w:val="00C6421A"/>
    <w:rsid w:val="00C64732"/>
    <w:rsid w:val="00C64828"/>
    <w:rsid w:val="00C65768"/>
    <w:rsid w:val="00C659DF"/>
    <w:rsid w:val="00C65D49"/>
    <w:rsid w:val="00C66C43"/>
    <w:rsid w:val="00C66EB9"/>
    <w:rsid w:val="00C67042"/>
    <w:rsid w:val="00C67098"/>
    <w:rsid w:val="00C70448"/>
    <w:rsid w:val="00C70A38"/>
    <w:rsid w:val="00C71745"/>
    <w:rsid w:val="00C71CEC"/>
    <w:rsid w:val="00C73CBB"/>
    <w:rsid w:val="00C7460E"/>
    <w:rsid w:val="00C74C2B"/>
    <w:rsid w:val="00C74F8E"/>
    <w:rsid w:val="00C75938"/>
    <w:rsid w:val="00C816EC"/>
    <w:rsid w:val="00C817A8"/>
    <w:rsid w:val="00C81C95"/>
    <w:rsid w:val="00C81CBE"/>
    <w:rsid w:val="00C81FC1"/>
    <w:rsid w:val="00C82252"/>
    <w:rsid w:val="00C84D4D"/>
    <w:rsid w:val="00C8576C"/>
    <w:rsid w:val="00C86225"/>
    <w:rsid w:val="00C87646"/>
    <w:rsid w:val="00C87FC2"/>
    <w:rsid w:val="00C9115F"/>
    <w:rsid w:val="00C92589"/>
    <w:rsid w:val="00C927B7"/>
    <w:rsid w:val="00C93E78"/>
    <w:rsid w:val="00C94E00"/>
    <w:rsid w:val="00C96444"/>
    <w:rsid w:val="00C968DC"/>
    <w:rsid w:val="00C973A3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B0045"/>
    <w:rsid w:val="00CB02FA"/>
    <w:rsid w:val="00CB05D4"/>
    <w:rsid w:val="00CB0A70"/>
    <w:rsid w:val="00CB0C49"/>
    <w:rsid w:val="00CB0DC9"/>
    <w:rsid w:val="00CB284F"/>
    <w:rsid w:val="00CB2894"/>
    <w:rsid w:val="00CB2D23"/>
    <w:rsid w:val="00CB32CF"/>
    <w:rsid w:val="00CB3508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38F7"/>
    <w:rsid w:val="00CC4031"/>
    <w:rsid w:val="00CC4179"/>
    <w:rsid w:val="00CC4F9B"/>
    <w:rsid w:val="00CC5459"/>
    <w:rsid w:val="00CC777A"/>
    <w:rsid w:val="00CC7F99"/>
    <w:rsid w:val="00CD04DB"/>
    <w:rsid w:val="00CD0506"/>
    <w:rsid w:val="00CD0DF2"/>
    <w:rsid w:val="00CD0E6B"/>
    <w:rsid w:val="00CD1846"/>
    <w:rsid w:val="00CD2C14"/>
    <w:rsid w:val="00CD2DF7"/>
    <w:rsid w:val="00CD323D"/>
    <w:rsid w:val="00CD3C24"/>
    <w:rsid w:val="00CD3F5D"/>
    <w:rsid w:val="00CD50DB"/>
    <w:rsid w:val="00CD5517"/>
    <w:rsid w:val="00CD5BFC"/>
    <w:rsid w:val="00CD63C3"/>
    <w:rsid w:val="00CD6ED3"/>
    <w:rsid w:val="00CD6F5C"/>
    <w:rsid w:val="00CD7482"/>
    <w:rsid w:val="00CE026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37C"/>
    <w:rsid w:val="00CE75E2"/>
    <w:rsid w:val="00CF080F"/>
    <w:rsid w:val="00CF0C68"/>
    <w:rsid w:val="00CF0E25"/>
    <w:rsid w:val="00CF182C"/>
    <w:rsid w:val="00CF2BF1"/>
    <w:rsid w:val="00CF2D35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4BEB"/>
    <w:rsid w:val="00D14FF1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966"/>
    <w:rsid w:val="00D254F8"/>
    <w:rsid w:val="00D25884"/>
    <w:rsid w:val="00D25A5D"/>
    <w:rsid w:val="00D25FCC"/>
    <w:rsid w:val="00D26019"/>
    <w:rsid w:val="00D261BD"/>
    <w:rsid w:val="00D26836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2B4F"/>
    <w:rsid w:val="00D43611"/>
    <w:rsid w:val="00D44E69"/>
    <w:rsid w:val="00D455BC"/>
    <w:rsid w:val="00D45751"/>
    <w:rsid w:val="00D45F39"/>
    <w:rsid w:val="00D463BC"/>
    <w:rsid w:val="00D46B33"/>
    <w:rsid w:val="00D47044"/>
    <w:rsid w:val="00D47254"/>
    <w:rsid w:val="00D47929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71E1"/>
    <w:rsid w:val="00D57246"/>
    <w:rsid w:val="00D606F3"/>
    <w:rsid w:val="00D6219C"/>
    <w:rsid w:val="00D62883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7F8D"/>
    <w:rsid w:val="00D70274"/>
    <w:rsid w:val="00D703E4"/>
    <w:rsid w:val="00D7108C"/>
    <w:rsid w:val="00D713AA"/>
    <w:rsid w:val="00D723FF"/>
    <w:rsid w:val="00D725C7"/>
    <w:rsid w:val="00D73453"/>
    <w:rsid w:val="00D73A2D"/>
    <w:rsid w:val="00D749AC"/>
    <w:rsid w:val="00D75E89"/>
    <w:rsid w:val="00D761F3"/>
    <w:rsid w:val="00D761FE"/>
    <w:rsid w:val="00D764C6"/>
    <w:rsid w:val="00D80492"/>
    <w:rsid w:val="00D816DA"/>
    <w:rsid w:val="00D8180F"/>
    <w:rsid w:val="00D81E3F"/>
    <w:rsid w:val="00D82DBC"/>
    <w:rsid w:val="00D82E4E"/>
    <w:rsid w:val="00D836E8"/>
    <w:rsid w:val="00D83762"/>
    <w:rsid w:val="00D83A28"/>
    <w:rsid w:val="00D8423C"/>
    <w:rsid w:val="00D845DE"/>
    <w:rsid w:val="00D85447"/>
    <w:rsid w:val="00D859EA"/>
    <w:rsid w:val="00D86375"/>
    <w:rsid w:val="00D87BE1"/>
    <w:rsid w:val="00D901E4"/>
    <w:rsid w:val="00D90D7D"/>
    <w:rsid w:val="00D90F60"/>
    <w:rsid w:val="00D91719"/>
    <w:rsid w:val="00D91922"/>
    <w:rsid w:val="00D91A48"/>
    <w:rsid w:val="00D91B9F"/>
    <w:rsid w:val="00D92005"/>
    <w:rsid w:val="00D923CD"/>
    <w:rsid w:val="00D9593C"/>
    <w:rsid w:val="00D966B5"/>
    <w:rsid w:val="00D97FA4"/>
    <w:rsid w:val="00D97FA6"/>
    <w:rsid w:val="00DA0856"/>
    <w:rsid w:val="00DA08E8"/>
    <w:rsid w:val="00DA0C1F"/>
    <w:rsid w:val="00DA10A4"/>
    <w:rsid w:val="00DA554C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422F"/>
    <w:rsid w:val="00DB473A"/>
    <w:rsid w:val="00DB49D6"/>
    <w:rsid w:val="00DB4D09"/>
    <w:rsid w:val="00DB4DFD"/>
    <w:rsid w:val="00DB54DB"/>
    <w:rsid w:val="00DB745E"/>
    <w:rsid w:val="00DB7718"/>
    <w:rsid w:val="00DB7E8C"/>
    <w:rsid w:val="00DC0874"/>
    <w:rsid w:val="00DC1299"/>
    <w:rsid w:val="00DC1514"/>
    <w:rsid w:val="00DC17AE"/>
    <w:rsid w:val="00DC1ACB"/>
    <w:rsid w:val="00DC266B"/>
    <w:rsid w:val="00DC2ACC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D8"/>
    <w:rsid w:val="00DD34E9"/>
    <w:rsid w:val="00DD3946"/>
    <w:rsid w:val="00DD3BD0"/>
    <w:rsid w:val="00DD6616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A86"/>
    <w:rsid w:val="00DE5070"/>
    <w:rsid w:val="00DE58F5"/>
    <w:rsid w:val="00DE6107"/>
    <w:rsid w:val="00DE61E7"/>
    <w:rsid w:val="00DE7081"/>
    <w:rsid w:val="00DF0D7A"/>
    <w:rsid w:val="00DF1784"/>
    <w:rsid w:val="00DF2741"/>
    <w:rsid w:val="00DF376A"/>
    <w:rsid w:val="00DF3DBA"/>
    <w:rsid w:val="00DF455C"/>
    <w:rsid w:val="00DF5089"/>
    <w:rsid w:val="00DF7084"/>
    <w:rsid w:val="00DF74F1"/>
    <w:rsid w:val="00E00896"/>
    <w:rsid w:val="00E00A88"/>
    <w:rsid w:val="00E00B93"/>
    <w:rsid w:val="00E00E4B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D36"/>
    <w:rsid w:val="00E127BB"/>
    <w:rsid w:val="00E12A06"/>
    <w:rsid w:val="00E138E7"/>
    <w:rsid w:val="00E13D19"/>
    <w:rsid w:val="00E14893"/>
    <w:rsid w:val="00E14901"/>
    <w:rsid w:val="00E14AB1"/>
    <w:rsid w:val="00E1522D"/>
    <w:rsid w:val="00E15409"/>
    <w:rsid w:val="00E163DA"/>
    <w:rsid w:val="00E16902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4D68"/>
    <w:rsid w:val="00E25675"/>
    <w:rsid w:val="00E25A16"/>
    <w:rsid w:val="00E275E3"/>
    <w:rsid w:val="00E306C7"/>
    <w:rsid w:val="00E32A82"/>
    <w:rsid w:val="00E32C32"/>
    <w:rsid w:val="00E3335B"/>
    <w:rsid w:val="00E339D0"/>
    <w:rsid w:val="00E33CE7"/>
    <w:rsid w:val="00E34004"/>
    <w:rsid w:val="00E34456"/>
    <w:rsid w:val="00E354F7"/>
    <w:rsid w:val="00E36107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47847"/>
    <w:rsid w:val="00E5079C"/>
    <w:rsid w:val="00E50F54"/>
    <w:rsid w:val="00E51381"/>
    <w:rsid w:val="00E5259F"/>
    <w:rsid w:val="00E532CE"/>
    <w:rsid w:val="00E54B37"/>
    <w:rsid w:val="00E55338"/>
    <w:rsid w:val="00E55CC7"/>
    <w:rsid w:val="00E56180"/>
    <w:rsid w:val="00E563F1"/>
    <w:rsid w:val="00E566A1"/>
    <w:rsid w:val="00E5673E"/>
    <w:rsid w:val="00E571A2"/>
    <w:rsid w:val="00E5724B"/>
    <w:rsid w:val="00E60598"/>
    <w:rsid w:val="00E6089A"/>
    <w:rsid w:val="00E60AC0"/>
    <w:rsid w:val="00E6168A"/>
    <w:rsid w:val="00E619B6"/>
    <w:rsid w:val="00E61BDD"/>
    <w:rsid w:val="00E62038"/>
    <w:rsid w:val="00E621F1"/>
    <w:rsid w:val="00E62E7D"/>
    <w:rsid w:val="00E633C5"/>
    <w:rsid w:val="00E63664"/>
    <w:rsid w:val="00E66839"/>
    <w:rsid w:val="00E70B05"/>
    <w:rsid w:val="00E7162F"/>
    <w:rsid w:val="00E71779"/>
    <w:rsid w:val="00E71871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ABF"/>
    <w:rsid w:val="00E80D7A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26D0"/>
    <w:rsid w:val="00E93400"/>
    <w:rsid w:val="00E93AFC"/>
    <w:rsid w:val="00E94625"/>
    <w:rsid w:val="00E95DE5"/>
    <w:rsid w:val="00E95EF1"/>
    <w:rsid w:val="00E968CC"/>
    <w:rsid w:val="00E96DE9"/>
    <w:rsid w:val="00EA0C3F"/>
    <w:rsid w:val="00EA12F2"/>
    <w:rsid w:val="00EA16B9"/>
    <w:rsid w:val="00EA1EFC"/>
    <w:rsid w:val="00EA1FEC"/>
    <w:rsid w:val="00EA210B"/>
    <w:rsid w:val="00EA2E41"/>
    <w:rsid w:val="00EA30E0"/>
    <w:rsid w:val="00EA42BC"/>
    <w:rsid w:val="00EA42FE"/>
    <w:rsid w:val="00EA4377"/>
    <w:rsid w:val="00EA492F"/>
    <w:rsid w:val="00EA5355"/>
    <w:rsid w:val="00EA6291"/>
    <w:rsid w:val="00EA7C75"/>
    <w:rsid w:val="00EA7FB6"/>
    <w:rsid w:val="00EB079A"/>
    <w:rsid w:val="00EB1B1F"/>
    <w:rsid w:val="00EB1CBB"/>
    <w:rsid w:val="00EB296A"/>
    <w:rsid w:val="00EB3159"/>
    <w:rsid w:val="00EB33CA"/>
    <w:rsid w:val="00EB3C87"/>
    <w:rsid w:val="00EB3F22"/>
    <w:rsid w:val="00EB4CD6"/>
    <w:rsid w:val="00EB54BA"/>
    <w:rsid w:val="00EB5834"/>
    <w:rsid w:val="00EB5B50"/>
    <w:rsid w:val="00EB5FFA"/>
    <w:rsid w:val="00EB746E"/>
    <w:rsid w:val="00EB74F2"/>
    <w:rsid w:val="00EB750C"/>
    <w:rsid w:val="00EC0873"/>
    <w:rsid w:val="00EC0F43"/>
    <w:rsid w:val="00EC16B4"/>
    <w:rsid w:val="00EC20A9"/>
    <w:rsid w:val="00EC4E10"/>
    <w:rsid w:val="00EC5413"/>
    <w:rsid w:val="00EC60FF"/>
    <w:rsid w:val="00EC680D"/>
    <w:rsid w:val="00ED066C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4A65"/>
    <w:rsid w:val="00ED50AD"/>
    <w:rsid w:val="00ED528B"/>
    <w:rsid w:val="00ED79FA"/>
    <w:rsid w:val="00EE0074"/>
    <w:rsid w:val="00EE09F2"/>
    <w:rsid w:val="00EE0DD0"/>
    <w:rsid w:val="00EE0FCA"/>
    <w:rsid w:val="00EE21F4"/>
    <w:rsid w:val="00EE2A45"/>
    <w:rsid w:val="00EE2B88"/>
    <w:rsid w:val="00EE35F0"/>
    <w:rsid w:val="00EE5ACD"/>
    <w:rsid w:val="00EE5C7C"/>
    <w:rsid w:val="00EE62C4"/>
    <w:rsid w:val="00EF014B"/>
    <w:rsid w:val="00EF0591"/>
    <w:rsid w:val="00EF136D"/>
    <w:rsid w:val="00EF2880"/>
    <w:rsid w:val="00EF3C47"/>
    <w:rsid w:val="00EF7298"/>
    <w:rsid w:val="00EF792D"/>
    <w:rsid w:val="00F00C96"/>
    <w:rsid w:val="00F01815"/>
    <w:rsid w:val="00F01F0E"/>
    <w:rsid w:val="00F02EF6"/>
    <w:rsid w:val="00F04A01"/>
    <w:rsid w:val="00F05A65"/>
    <w:rsid w:val="00F06308"/>
    <w:rsid w:val="00F06B5A"/>
    <w:rsid w:val="00F0783A"/>
    <w:rsid w:val="00F07E13"/>
    <w:rsid w:val="00F10CDC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480A"/>
    <w:rsid w:val="00F24A4F"/>
    <w:rsid w:val="00F27859"/>
    <w:rsid w:val="00F310DA"/>
    <w:rsid w:val="00F31F68"/>
    <w:rsid w:val="00F323FD"/>
    <w:rsid w:val="00F3275A"/>
    <w:rsid w:val="00F32A87"/>
    <w:rsid w:val="00F3334B"/>
    <w:rsid w:val="00F33505"/>
    <w:rsid w:val="00F335DF"/>
    <w:rsid w:val="00F33767"/>
    <w:rsid w:val="00F3446D"/>
    <w:rsid w:val="00F3499B"/>
    <w:rsid w:val="00F3522D"/>
    <w:rsid w:val="00F361BF"/>
    <w:rsid w:val="00F36DF4"/>
    <w:rsid w:val="00F36F5D"/>
    <w:rsid w:val="00F37078"/>
    <w:rsid w:val="00F376CB"/>
    <w:rsid w:val="00F40519"/>
    <w:rsid w:val="00F4059C"/>
    <w:rsid w:val="00F405E8"/>
    <w:rsid w:val="00F405F3"/>
    <w:rsid w:val="00F407EF"/>
    <w:rsid w:val="00F41835"/>
    <w:rsid w:val="00F41C8C"/>
    <w:rsid w:val="00F42CB9"/>
    <w:rsid w:val="00F435AA"/>
    <w:rsid w:val="00F44887"/>
    <w:rsid w:val="00F44ED5"/>
    <w:rsid w:val="00F4542F"/>
    <w:rsid w:val="00F45D49"/>
    <w:rsid w:val="00F4635D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54E"/>
    <w:rsid w:val="00F54594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3E0F"/>
    <w:rsid w:val="00F643B1"/>
    <w:rsid w:val="00F64D76"/>
    <w:rsid w:val="00F664E0"/>
    <w:rsid w:val="00F665FB"/>
    <w:rsid w:val="00F6732A"/>
    <w:rsid w:val="00F7016A"/>
    <w:rsid w:val="00F7019E"/>
    <w:rsid w:val="00F71369"/>
    <w:rsid w:val="00F714D4"/>
    <w:rsid w:val="00F71B79"/>
    <w:rsid w:val="00F725CE"/>
    <w:rsid w:val="00F72672"/>
    <w:rsid w:val="00F72AB6"/>
    <w:rsid w:val="00F739F4"/>
    <w:rsid w:val="00F74343"/>
    <w:rsid w:val="00F74E64"/>
    <w:rsid w:val="00F75700"/>
    <w:rsid w:val="00F76432"/>
    <w:rsid w:val="00F76B37"/>
    <w:rsid w:val="00F77319"/>
    <w:rsid w:val="00F77E1D"/>
    <w:rsid w:val="00F80992"/>
    <w:rsid w:val="00F817EE"/>
    <w:rsid w:val="00F82D40"/>
    <w:rsid w:val="00F834FC"/>
    <w:rsid w:val="00F85BBA"/>
    <w:rsid w:val="00F86248"/>
    <w:rsid w:val="00F87454"/>
    <w:rsid w:val="00F90311"/>
    <w:rsid w:val="00F90921"/>
    <w:rsid w:val="00F9258E"/>
    <w:rsid w:val="00F928A2"/>
    <w:rsid w:val="00F938AD"/>
    <w:rsid w:val="00F944AF"/>
    <w:rsid w:val="00F94AAC"/>
    <w:rsid w:val="00F94FEA"/>
    <w:rsid w:val="00F9543D"/>
    <w:rsid w:val="00F95476"/>
    <w:rsid w:val="00F95A59"/>
    <w:rsid w:val="00F96DFD"/>
    <w:rsid w:val="00F97507"/>
    <w:rsid w:val="00F97850"/>
    <w:rsid w:val="00FA08FA"/>
    <w:rsid w:val="00FA2597"/>
    <w:rsid w:val="00FA2BD7"/>
    <w:rsid w:val="00FA3FD1"/>
    <w:rsid w:val="00FA4447"/>
    <w:rsid w:val="00FA4D42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22C"/>
    <w:rsid w:val="00FB2110"/>
    <w:rsid w:val="00FB235C"/>
    <w:rsid w:val="00FB23F3"/>
    <w:rsid w:val="00FB32A0"/>
    <w:rsid w:val="00FB395B"/>
    <w:rsid w:val="00FB4321"/>
    <w:rsid w:val="00FB43EC"/>
    <w:rsid w:val="00FB5242"/>
    <w:rsid w:val="00FB529A"/>
    <w:rsid w:val="00FB59A4"/>
    <w:rsid w:val="00FB6252"/>
    <w:rsid w:val="00FB6AA9"/>
    <w:rsid w:val="00FB7321"/>
    <w:rsid w:val="00FB7734"/>
    <w:rsid w:val="00FB7DC2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1038"/>
    <w:rsid w:val="00FD1896"/>
    <w:rsid w:val="00FD2B5F"/>
    <w:rsid w:val="00FD2C68"/>
    <w:rsid w:val="00FD3346"/>
    <w:rsid w:val="00FD3659"/>
    <w:rsid w:val="00FD424C"/>
    <w:rsid w:val="00FD43F7"/>
    <w:rsid w:val="00FD5592"/>
    <w:rsid w:val="00FD57D0"/>
    <w:rsid w:val="00FD7290"/>
    <w:rsid w:val="00FD767D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2200"/>
    <w:rsid w:val="00FF25A8"/>
    <w:rsid w:val="00FF2847"/>
    <w:rsid w:val="00FF294F"/>
    <w:rsid w:val="00FF2D52"/>
    <w:rsid w:val="00FF308D"/>
    <w:rsid w:val="00FF3984"/>
    <w:rsid w:val="00FF3B8D"/>
    <w:rsid w:val="00FF4854"/>
    <w:rsid w:val="00FF4BF0"/>
    <w:rsid w:val="00FF4FCF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5.emf"/><Relationship Id="rId26" Type="http://schemas.openxmlformats.org/officeDocument/2006/relationships/chart" Target="charts/chart5.xml"/><Relationship Id="rId39" Type="http://schemas.openxmlformats.org/officeDocument/2006/relationships/chart" Target="charts/chart12.xml"/><Relationship Id="rId21" Type="http://schemas.openxmlformats.org/officeDocument/2006/relationships/image" Target="media/image6.emf"/><Relationship Id="rId34" Type="http://schemas.openxmlformats.org/officeDocument/2006/relationships/package" Target="embeddings/Microsoft_Excel_Worksheet15.xlsx"/><Relationship Id="rId42" Type="http://schemas.openxmlformats.org/officeDocument/2006/relationships/chart" Target="charts/chart15.xml"/><Relationship Id="rId47" Type="http://schemas.openxmlformats.org/officeDocument/2006/relationships/package" Target="embeddings/Microsoft_Excel_Worksheet26.xlsx"/><Relationship Id="rId50" Type="http://schemas.openxmlformats.org/officeDocument/2006/relationships/package" Target="embeddings/Microsoft_Excel_Worksheet28.xlsx"/><Relationship Id="rId55" Type="http://schemas.openxmlformats.org/officeDocument/2006/relationships/image" Target="media/image15.emf"/><Relationship Id="rId63" Type="http://schemas.openxmlformats.org/officeDocument/2006/relationships/chart" Target="charts/chart22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0" Type="http://schemas.openxmlformats.org/officeDocument/2006/relationships/chart" Target="charts/chart3.xml"/><Relationship Id="rId29" Type="http://schemas.openxmlformats.org/officeDocument/2006/relationships/chart" Target="charts/chart6.xml"/><Relationship Id="rId41" Type="http://schemas.openxmlformats.org/officeDocument/2006/relationships/chart" Target="charts/chart14.xml"/><Relationship Id="rId54" Type="http://schemas.openxmlformats.org/officeDocument/2006/relationships/chart" Target="charts/chart19.xml"/><Relationship Id="rId62" Type="http://schemas.openxmlformats.org/officeDocument/2006/relationships/package" Target="embeddings/Microsoft_Excel_Worksheet36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7.emf"/><Relationship Id="rId32" Type="http://schemas.openxmlformats.org/officeDocument/2006/relationships/chart" Target="charts/chart7.xml"/><Relationship Id="rId37" Type="http://schemas.openxmlformats.org/officeDocument/2006/relationships/chart" Target="charts/chart10.xml"/><Relationship Id="rId40" Type="http://schemas.openxmlformats.org/officeDocument/2006/relationships/chart" Target="charts/chart13.xml"/><Relationship Id="rId45" Type="http://schemas.openxmlformats.org/officeDocument/2006/relationships/chart" Target="charts/chart16.xml"/><Relationship Id="rId53" Type="http://schemas.openxmlformats.org/officeDocument/2006/relationships/package" Target="embeddings/Microsoft_Excel_Worksheet30.xlsx"/><Relationship Id="rId58" Type="http://schemas.openxmlformats.org/officeDocument/2006/relationships/image" Target="media/image16.emf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chart" Target="charts/chart4.xml"/><Relationship Id="rId28" Type="http://schemas.openxmlformats.org/officeDocument/2006/relationships/package" Target="embeddings/Microsoft_Excel_Worksheet11.xlsx"/><Relationship Id="rId36" Type="http://schemas.openxmlformats.org/officeDocument/2006/relationships/chart" Target="charts/chart9.xml"/><Relationship Id="rId49" Type="http://schemas.openxmlformats.org/officeDocument/2006/relationships/image" Target="media/image13.emf"/><Relationship Id="rId57" Type="http://schemas.openxmlformats.org/officeDocument/2006/relationships/chart" Target="charts/chart20.xml"/><Relationship Id="rId61" Type="http://schemas.openxmlformats.org/officeDocument/2006/relationships/image" Target="media/image17.emf"/><Relationship Id="rId10" Type="http://schemas.openxmlformats.org/officeDocument/2006/relationships/footer" Target="footer1.xml"/><Relationship Id="rId19" Type="http://schemas.openxmlformats.org/officeDocument/2006/relationships/package" Target="embeddings/Microsoft_Excel_Worksheet5.xlsx"/><Relationship Id="rId31" Type="http://schemas.openxmlformats.org/officeDocument/2006/relationships/package" Target="embeddings/Microsoft_Excel_Worksheet13.xlsx"/><Relationship Id="rId44" Type="http://schemas.openxmlformats.org/officeDocument/2006/relationships/package" Target="embeddings/Microsoft_Excel_Worksheet24.xlsx"/><Relationship Id="rId52" Type="http://schemas.openxmlformats.org/officeDocument/2006/relationships/image" Target="media/image14.emf"/><Relationship Id="rId60" Type="http://schemas.openxmlformats.org/officeDocument/2006/relationships/chart" Target="charts/chart21.xml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8.emf"/><Relationship Id="rId30" Type="http://schemas.openxmlformats.org/officeDocument/2006/relationships/image" Target="media/image9.emf"/><Relationship Id="rId35" Type="http://schemas.openxmlformats.org/officeDocument/2006/relationships/chart" Target="charts/chart8.xml"/><Relationship Id="rId43" Type="http://schemas.openxmlformats.org/officeDocument/2006/relationships/image" Target="media/image11.emf"/><Relationship Id="rId48" Type="http://schemas.openxmlformats.org/officeDocument/2006/relationships/chart" Target="charts/chart17.xml"/><Relationship Id="rId56" Type="http://schemas.openxmlformats.org/officeDocument/2006/relationships/package" Target="embeddings/Microsoft_Excel_Worksheet32.xlsx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chart" Target="charts/chart18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5" Type="http://schemas.openxmlformats.org/officeDocument/2006/relationships/package" Target="embeddings/Microsoft_Excel_Worksheet9.xlsx"/><Relationship Id="rId33" Type="http://schemas.openxmlformats.org/officeDocument/2006/relationships/image" Target="media/image10.emf"/><Relationship Id="rId38" Type="http://schemas.openxmlformats.org/officeDocument/2006/relationships/chart" Target="charts/chart11.xml"/><Relationship Id="rId46" Type="http://schemas.openxmlformats.org/officeDocument/2006/relationships/image" Target="media/image12.emf"/><Relationship Id="rId59" Type="http://schemas.openxmlformats.org/officeDocument/2006/relationships/package" Target="embeddings/Microsoft_Excel_Worksheet34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6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7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8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9.xm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0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11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12.xml"/></Relationships>
</file>

<file path=word/charts/_rels/chart2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13.xml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7.xlsx"/><Relationship Id="rId1" Type="http://schemas.openxmlformats.org/officeDocument/2006/relationships/themeOverride" Target="../theme/themeOverrid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7562918271579689E-2"/>
          <c:y val="6.8217054263565891E-2"/>
          <c:w val="0.92066703783239212"/>
          <c:h val="0.586553084373225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0.61</c:v>
                </c:pt>
                <c:pt idx="2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0.27</c:v>
                </c:pt>
                <c:pt idx="1">
                  <c:v>0.6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0.24</c:v>
                </c:pt>
                <c:pt idx="1">
                  <c:v>0.62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831232"/>
        <c:axId val="60832768"/>
      </c:barChart>
      <c:catAx>
        <c:axId val="6083123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60832768"/>
        <c:crosses val="autoZero"/>
        <c:auto val="1"/>
        <c:lblAlgn val="ctr"/>
        <c:lblOffset val="100"/>
        <c:noMultiLvlLbl val="0"/>
      </c:catAx>
      <c:valAx>
        <c:axId val="608327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08312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093488313960756"/>
          <c:y val="2.3391812865497075E-2"/>
          <c:w val="0.3571411149363905"/>
          <c:h val="0.13900753633865939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7562918271579689E-2"/>
          <c:y val="6.8217054263565891E-2"/>
          <c:w val="0.92066703783239212"/>
          <c:h val="0.61693860432394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0.21</c:v>
                </c:pt>
                <c:pt idx="1">
                  <c:v>0.66</c:v>
                </c:pt>
                <c:pt idx="2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</c:v>
                </c:pt>
                <c:pt idx="1">
                  <c:v>0.68</c:v>
                </c:pt>
                <c:pt idx="2">
                  <c:v>0.12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</c:v>
                </c:pt>
                <c:pt idx="1">
                  <c:v>0.72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346688"/>
        <c:axId val="102546432"/>
      </c:barChart>
      <c:catAx>
        <c:axId val="1013466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02546432"/>
        <c:crosses val="autoZero"/>
        <c:auto val="1"/>
        <c:lblAlgn val="ctr"/>
        <c:lblOffset val="100"/>
        <c:noMultiLvlLbl val="0"/>
      </c:catAx>
      <c:valAx>
        <c:axId val="1025464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1346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794306014778451"/>
          <c:y val="9.5187938716962711E-2"/>
          <c:w val="0.12626088405615965"/>
          <c:h val="0.39744135075899018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3903156236228276E-2"/>
          <c:y val="0.4024329353197047"/>
          <c:w val="0.93424451958364041"/>
          <c:h val="0.396010498687664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800" b="1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800" b="1"/>
                      <a:t>44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 b="1"/>
                      <a:t>18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3476695799354947E-3"/>
                  <c:y val="1.6410976796914469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26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800" b="1"/>
                      <a:t>55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 b="1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0.26</c:v>
                </c:pt>
                <c:pt idx="1">
                  <c:v>0.55000000000000004</c:v>
                </c:pt>
                <c:pt idx="2">
                  <c:v>0.19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800" b="1"/>
                      <a:t>30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800" b="1"/>
                      <a:t>49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</c:v>
                </c:pt>
                <c:pt idx="1">
                  <c:v>0.49</c:v>
                </c:pt>
                <c:pt idx="2">
                  <c:v>0.21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800" b="1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800" b="1"/>
                      <a:t>49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 b="1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0.34</c:v>
                </c:pt>
                <c:pt idx="1">
                  <c:v>0.49</c:v>
                </c:pt>
                <c:pt idx="2">
                  <c:v>0.17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5718391813207598E-3"/>
                  <c:y val="2.4851330203442878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75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4284306928347562E-5"/>
                  <c:y val="-1.8683868495436105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22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 b="1"/>
                      <a:t>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0.75</c:v>
                </c:pt>
                <c:pt idx="1">
                  <c:v>0.22</c:v>
                </c:pt>
                <c:pt idx="2">
                  <c:v>0.02</c:v>
                </c:pt>
              </c:numCache>
            </c:numRef>
          </c:val>
        </c:ser>
        <c:ser>
          <c:idx val="6"/>
          <c:order val="5"/>
          <c:tx>
            <c:strRef>
              <c:f>Sheet1!$G$1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902338016512271E-3"/>
                  <c:y val="-1.0168650003010721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32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2722716866929523E-3"/>
                  <c:y val="-1.2931622983746692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51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 b="1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0.32</c:v>
                </c:pt>
                <c:pt idx="1">
                  <c:v>0.51</c:v>
                </c:pt>
                <c:pt idx="2">
                  <c:v>0.17</c:v>
                </c:pt>
              </c:numCache>
            </c:numRef>
          </c:val>
        </c:ser>
        <c:ser>
          <c:idx val="7"/>
          <c:order val="6"/>
          <c:tx>
            <c:strRef>
              <c:f>Sheet1!$H$1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800" b="1"/>
                      <a:t>32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800" b="1"/>
                      <a:t>57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 b="1"/>
                      <a:t>11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0.32</c:v>
                </c:pt>
                <c:pt idx="1">
                  <c:v>0.56999999999999995</c:v>
                </c:pt>
                <c:pt idx="2">
                  <c:v>0.11</c:v>
                </c:pt>
              </c:numCache>
            </c:numRef>
          </c:val>
        </c:ser>
        <c:ser>
          <c:idx val="8"/>
          <c:order val="7"/>
          <c:tx>
            <c:strRef>
              <c:f>Sheet1!$I$1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28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56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</c:ser>
        <c:ser>
          <c:idx val="9"/>
          <c:order val="8"/>
          <c:tx>
            <c:strRef>
              <c:f>Sheet1!$J$1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30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0.3</c:v>
                </c:pt>
                <c:pt idx="1">
                  <c:v>0.55000000000000004</c:v>
                </c:pt>
                <c:pt idx="2">
                  <c:v>0.15</c:v>
                </c:pt>
              </c:numCache>
            </c:numRef>
          </c:val>
        </c:ser>
        <c:ser>
          <c:idx val="10"/>
          <c:order val="9"/>
          <c:tx>
            <c:strRef>
              <c:f>Sheet1!$K$1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52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0.27</c:v>
                </c:pt>
                <c:pt idx="1">
                  <c:v>0.52</c:v>
                </c:pt>
                <c:pt idx="2">
                  <c:v>0.21</c:v>
                </c:pt>
              </c:numCache>
            </c:numRef>
          </c:val>
        </c:ser>
        <c:ser>
          <c:idx val="11"/>
          <c:order val="10"/>
          <c:tx>
            <c:strRef>
              <c:f>Sheet1!$L$1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3.9623576027736137E-3"/>
                  <c:y val="-5.7380662120653491E-17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9435364041604752E-3"/>
                  <c:y val="-4.928961344620655E-7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0.34</c:v>
                </c:pt>
                <c:pt idx="2">
                  <c:v>0.11</c:v>
                </c:pt>
              </c:numCache>
            </c:numRef>
          </c:val>
        </c:ser>
        <c:ser>
          <c:idx val="12"/>
          <c:order val="11"/>
          <c:tx>
            <c:strRef>
              <c:f>Sheet1!$M$1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5599833081786026E-7"/>
                  <c:y val="-4.928961344620655E-7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811788013868251E-3"/>
                  <c:y val="3.1298904538341159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1.2519561815336464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0.35</c:v>
                </c:pt>
                <c:pt idx="2">
                  <c:v>0.1</c:v>
                </c:pt>
              </c:numCache>
            </c:numRef>
          </c:val>
        </c:ser>
        <c:ser>
          <c:idx val="13"/>
          <c:order val="12"/>
          <c:tx>
            <c:strRef>
              <c:f>Sheet1!$N$1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47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0.47</c:v>
                </c:pt>
                <c:pt idx="1">
                  <c:v>0.4</c:v>
                </c:pt>
                <c:pt idx="2">
                  <c:v>0.13</c:v>
                </c:pt>
              </c:numCache>
            </c:numRef>
          </c:val>
        </c:ser>
        <c:ser>
          <c:idx val="14"/>
          <c:order val="13"/>
          <c:tx>
            <c:strRef>
              <c:f>Sheet1!$O$1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42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0.42</c:v>
                </c:pt>
                <c:pt idx="1">
                  <c:v>0.44</c:v>
                </c:pt>
                <c:pt idx="2">
                  <c:v>0.14000000000000001</c:v>
                </c:pt>
              </c:numCache>
            </c:numRef>
          </c:val>
        </c:ser>
        <c:ser>
          <c:idx val="5"/>
          <c:order val="14"/>
          <c:tx>
            <c:strRef>
              <c:f>Sheet1!$P$1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wav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Sheet1!$P$2:$P$4</c:f>
              <c:numCache>
                <c:formatCode>0%</c:formatCode>
                <c:ptCount val="3"/>
                <c:pt idx="0">
                  <c:v>0.48</c:v>
                </c:pt>
                <c:pt idx="1">
                  <c:v>0.37</c:v>
                </c:pt>
                <c:pt idx="2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0843264"/>
        <c:axId val="216896256"/>
      </c:barChart>
      <c:catAx>
        <c:axId val="200843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/>
            </a:pPr>
            <a:endParaRPr lang="ru-RU"/>
          </a:p>
        </c:txPr>
        <c:crossAx val="216896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68962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0843264"/>
        <c:crosses val="autoZero"/>
        <c:crossBetween val="between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9.572915569803403E-2"/>
          <c:y val="0"/>
          <c:w val="0.86930943438905206"/>
          <c:h val="0.33698914396263846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355083459787585E-2"/>
          <c:y val="0.38431462865560778"/>
          <c:w val="0.91350531107738997"/>
          <c:h val="0.435544074777214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800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800"/>
                      <a:t>59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0.24</c:v>
                </c:pt>
                <c:pt idx="1">
                  <c:v>0.59</c:v>
                </c:pt>
                <c:pt idx="2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0502810280936994E-3"/>
                  <c:y val="1.8841916648070721E-3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19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800"/>
                      <a:t>64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/>
                      <a:t>18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0.19</c:v>
                </c:pt>
                <c:pt idx="1">
                  <c:v>0.64</c:v>
                </c:pt>
                <c:pt idx="2">
                  <c:v>0.18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800"/>
                      <a:t>25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800"/>
                      <a:t>55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800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6884559222845835E-4"/>
                  <c:y val="-1.8181625481278423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54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0.24</c:v>
                </c:pt>
                <c:pt idx="1">
                  <c:v>0.54</c:v>
                </c:pt>
                <c:pt idx="2">
                  <c:v>0.22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643750262468972E-4"/>
                  <c:y val="-1.1931492653752283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57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5526394813420934E-4"/>
                  <c:y val="-2.2128656299035467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26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0.26</c:v>
                </c:pt>
                <c:pt idx="2">
                  <c:v>7.0000000000000007E-2</c:v>
                </c:pt>
              </c:numCache>
            </c:numRef>
          </c:val>
        </c:ser>
        <c:ser>
          <c:idx val="6"/>
          <c:order val="5"/>
          <c:tx>
            <c:strRef>
              <c:f>Sheet1!$G$1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3600790813299433E-5"/>
                  <c:y val="-1.9825897427042317E-2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17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8178017495212802E-3"/>
                  <c:y val="6.0253337897980147E-4"/>
                </c:manualLayout>
              </c:layout>
              <c:tx>
                <c:rich>
                  <a:bodyPr/>
                  <a:lstStyle/>
                  <a:p>
                    <a:r>
                      <a:rPr lang="ru-RU" sz="800"/>
                      <a:t>63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0.17</c:v>
                </c:pt>
                <c:pt idx="1">
                  <c:v>0.63</c:v>
                </c:pt>
                <c:pt idx="2">
                  <c:v>0.2</c:v>
                </c:pt>
              </c:numCache>
            </c:numRef>
          </c:val>
        </c:ser>
        <c:ser>
          <c:idx val="7"/>
          <c:order val="6"/>
          <c:tx>
            <c:strRef>
              <c:f>Sheet1!$H$1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800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800"/>
                      <a:t>65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0.19</c:v>
                </c:pt>
                <c:pt idx="1">
                  <c:v>0.65</c:v>
                </c:pt>
                <c:pt idx="2">
                  <c:v>0.16</c:v>
                </c:pt>
              </c:numCache>
            </c:numRef>
          </c:val>
        </c:ser>
        <c:ser>
          <c:idx val="8"/>
          <c:order val="7"/>
          <c:tx>
            <c:strRef>
              <c:f>Sheet1!$I$1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</c:ser>
        <c:ser>
          <c:idx val="9"/>
          <c:order val="8"/>
          <c:tx>
            <c:strRef>
              <c:f>Sheet1!$J$1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0.21</c:v>
                </c:pt>
                <c:pt idx="1">
                  <c:v>0.56999999999999995</c:v>
                </c:pt>
                <c:pt idx="2">
                  <c:v>0.21</c:v>
                </c:pt>
              </c:numCache>
            </c:numRef>
          </c:val>
        </c:ser>
        <c:ser>
          <c:idx val="10"/>
          <c:order val="9"/>
          <c:tx>
            <c:strRef>
              <c:f>Sheet1!$K$1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</c:v>
                </c:pt>
                <c:pt idx="1">
                  <c:v>0.59</c:v>
                </c:pt>
                <c:pt idx="2">
                  <c:v>0.21</c:v>
                </c:pt>
              </c:numCache>
            </c:numRef>
          </c:val>
        </c:ser>
        <c:ser>
          <c:idx val="11"/>
          <c:order val="10"/>
          <c:tx>
            <c:strRef>
              <c:f>Sheet1!$L$1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32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0.32</c:v>
                </c:pt>
                <c:pt idx="1">
                  <c:v>0.53</c:v>
                </c:pt>
                <c:pt idx="2">
                  <c:v>0.16</c:v>
                </c:pt>
              </c:numCache>
            </c:numRef>
          </c:val>
        </c:ser>
        <c:ser>
          <c:idx val="12"/>
          <c:order val="11"/>
          <c:tx>
            <c:strRef>
              <c:f>Sheet1!$M$1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54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0.25</c:v>
                </c:pt>
                <c:pt idx="1">
                  <c:v>0.54</c:v>
                </c:pt>
                <c:pt idx="2">
                  <c:v>0.21</c:v>
                </c:pt>
              </c:numCache>
            </c:numRef>
          </c:val>
        </c:ser>
        <c:ser>
          <c:idx val="13"/>
          <c:order val="12"/>
          <c:tx>
            <c:strRef>
              <c:f>Sheet1!$N$1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23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/>
                      <a:t>60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0.23</c:v>
                </c:pt>
                <c:pt idx="1">
                  <c:v>0.6</c:v>
                </c:pt>
                <c:pt idx="2">
                  <c:v>0.17</c:v>
                </c:pt>
              </c:numCache>
            </c:numRef>
          </c:val>
        </c:ser>
        <c:ser>
          <c:idx val="14"/>
          <c:order val="13"/>
          <c:tx>
            <c:strRef>
              <c:f>Sheet1!$O$1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81178801386825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23</a:t>
                    </a:r>
                    <a:endParaRPr lang="en-US" sz="900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9623576027736501E-3"/>
                  <c:y val="-5.8200385865234258E-17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60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0.23</c:v>
                </c:pt>
                <c:pt idx="1">
                  <c:v>0.6</c:v>
                </c:pt>
                <c:pt idx="2">
                  <c:v>0.17</c:v>
                </c:pt>
              </c:numCache>
            </c:numRef>
          </c:val>
        </c:ser>
        <c:ser>
          <c:idx val="5"/>
          <c:order val="14"/>
          <c:tx>
            <c:strRef>
              <c:f>Sheet1!$P$1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wav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9623576027736501E-3"/>
                  <c:y val="1.904761904761910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Sheet1!$P$2:$P$4</c:f>
              <c:numCache>
                <c:formatCode>0%</c:formatCode>
                <c:ptCount val="3"/>
                <c:pt idx="0">
                  <c:v>0.25</c:v>
                </c:pt>
                <c:pt idx="1">
                  <c:v>0.56999999999999995</c:v>
                </c:pt>
                <c:pt idx="2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0235264"/>
        <c:axId val="240236800"/>
      </c:barChart>
      <c:catAx>
        <c:axId val="240235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02368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02368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0235264"/>
        <c:crosses val="autoZero"/>
        <c:crossBetween val="between"/>
      </c:valAx>
      <c:spPr>
        <a:noFill/>
        <a:ln w="25104">
          <a:noFill/>
        </a:ln>
      </c:spPr>
    </c:plotArea>
    <c:legend>
      <c:legendPos val="t"/>
      <c:layout>
        <c:manualLayout>
          <c:xMode val="edge"/>
          <c:yMode val="edge"/>
          <c:x val="8.6486254597075818E-2"/>
          <c:y val="4.2803108109510025E-2"/>
          <c:w val="0.72369996841033801"/>
          <c:h val="0.22116835395575554"/>
        </c:manualLayout>
      </c:layout>
      <c:overlay val="0"/>
      <c:spPr>
        <a:noFill/>
        <a:ln w="3133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08371618172533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53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6.1255742725880554E-3"/>
                  <c:y val="9.876543209876543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0.34</c:v>
                </c:pt>
                <c:pt idx="1">
                  <c:v>0.53</c:v>
                </c:pt>
                <c:pt idx="2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2.0418580908626851E-3"/>
                  <c:y val="4.938271604938271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0419357692647968E-3"/>
                  <c:y val="9.87654320987654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0.35</c:v>
                </c:pt>
                <c:pt idx="1">
                  <c:v>0.52</c:v>
                </c:pt>
                <c:pt idx="2">
                  <c:v>0.13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0.23</c:v>
                </c:pt>
                <c:pt idx="1">
                  <c:v>0.56000000000000005</c:v>
                </c:pt>
                <c:pt idx="2">
                  <c:v>0.21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0.7</c:v>
                </c:pt>
                <c:pt idx="1">
                  <c:v>0.16</c:v>
                </c:pt>
                <c:pt idx="2">
                  <c:v>0.04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0.22</c:v>
                </c:pt>
                <c:pt idx="1">
                  <c:v>0.56999999999999995</c:v>
                </c:pt>
                <c:pt idx="2">
                  <c:v>0.22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2.0429009193054137E-3"/>
                  <c:y val="-1.975308641975308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0.24</c:v>
                </c:pt>
                <c:pt idx="1">
                  <c:v>0.61</c:v>
                </c:pt>
                <c:pt idx="2">
                  <c:v>0.15</c:v>
                </c:pt>
              </c:numCache>
            </c:numRef>
          </c:val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9.87654320987654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Лист1!$B$9:$D$9</c:f>
              <c:numCache>
                <c:formatCode>0%</c:formatCode>
                <c:ptCount val="3"/>
                <c:pt idx="0">
                  <c:v>0.35</c:v>
                </c:pt>
                <c:pt idx="1">
                  <c:v>0.56000000000000005</c:v>
                </c:pt>
                <c:pt idx="2">
                  <c:v>0.09</c:v>
                </c:pt>
              </c:numCache>
            </c:numRef>
          </c:val>
        </c:ser>
        <c:ser>
          <c:idx val="8"/>
          <c:order val="8"/>
          <c:tx>
            <c:strRef>
              <c:f>Лист1!$A$10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042900919305413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Лист1!$B$10:$D$10</c:f>
              <c:numCache>
                <c:formatCode>0%</c:formatCode>
                <c:ptCount val="3"/>
                <c:pt idx="0">
                  <c:v>0.26</c:v>
                </c:pt>
                <c:pt idx="1">
                  <c:v>0.61</c:v>
                </c:pt>
                <c:pt idx="2">
                  <c:v>0.13</c:v>
                </c:pt>
              </c:numCache>
            </c:numRef>
          </c:val>
        </c:ser>
        <c:ser>
          <c:idx val="9"/>
          <c:order val="9"/>
          <c:tx>
            <c:strRef>
              <c:f>Лист1!$A$11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4.0858018386108275E-3"/>
                  <c:y val="4.938271604938271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Лист1!$B$11:$D$11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</c:ser>
        <c:ser>
          <c:idx val="10"/>
          <c:order val="10"/>
          <c:tx>
            <c:strRef>
              <c:f>Лист1!$A$12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Лист1!$B$12:$D$12</c:f>
              <c:numCache>
                <c:formatCode>0%</c:formatCode>
                <c:ptCount val="3"/>
                <c:pt idx="0">
                  <c:v>0.42</c:v>
                </c:pt>
                <c:pt idx="1">
                  <c:v>0.46</c:v>
                </c:pt>
                <c:pt idx="2">
                  <c:v>0.11</c:v>
                </c:pt>
              </c:numCache>
            </c:numRef>
          </c:val>
        </c:ser>
        <c:ser>
          <c:idx val="11"/>
          <c:order val="11"/>
          <c:tx>
            <c:strRef>
              <c:f>Лист1!$A$13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Лист1!$B$13:$D$13</c:f>
              <c:numCache>
                <c:formatCode>0%</c:formatCode>
                <c:ptCount val="3"/>
                <c:pt idx="0">
                  <c:v>0.36</c:v>
                </c:pt>
                <c:pt idx="1">
                  <c:v>0.48</c:v>
                </c:pt>
                <c:pt idx="2">
                  <c:v>0.16</c:v>
                </c:pt>
              </c:numCache>
            </c:numRef>
          </c:val>
        </c:ser>
        <c:ser>
          <c:idx val="12"/>
          <c:order val="12"/>
          <c:tx>
            <c:strRef>
              <c:f>Лист1!$A$14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Лист1!$B$14:$D$14</c:f>
              <c:numCache>
                <c:formatCode>0%</c:formatCode>
                <c:ptCount val="3"/>
                <c:pt idx="0">
                  <c:v>0.34</c:v>
                </c:pt>
                <c:pt idx="1">
                  <c:v>0.55000000000000004</c:v>
                </c:pt>
                <c:pt idx="2">
                  <c:v>0.11</c:v>
                </c:pt>
              </c:numCache>
            </c:numRef>
          </c:val>
        </c:ser>
        <c:ser>
          <c:idx val="13"/>
          <c:order val="13"/>
          <c:tx>
            <c:strRef>
              <c:f>Лист1!$A$15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0858018386108275E-3"/>
                  <c:y val="-9.0533933568142166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Лист1!$B$15:$D$15</c:f>
              <c:numCache>
                <c:formatCode>0%</c:formatCode>
                <c:ptCount val="3"/>
                <c:pt idx="0">
                  <c:v>0.47</c:v>
                </c:pt>
                <c:pt idx="1">
                  <c:v>0.42</c:v>
                </c:pt>
                <c:pt idx="2">
                  <c:v>0.11</c:v>
                </c:pt>
              </c:numCache>
            </c:numRef>
          </c:val>
        </c:ser>
        <c:ser>
          <c:idx val="14"/>
          <c:order val="14"/>
          <c:tx>
            <c:strRef>
              <c:f>Лист1!$A$16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wav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Лист1!$B$16:$D$16</c:f>
              <c:numCache>
                <c:formatCode>0%</c:formatCode>
                <c:ptCount val="3"/>
                <c:pt idx="0">
                  <c:v>0.44</c:v>
                </c:pt>
                <c:pt idx="1">
                  <c:v>0.49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491840"/>
        <c:axId val="61505920"/>
      </c:barChart>
      <c:catAx>
        <c:axId val="6149184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61505920"/>
        <c:crosses val="autoZero"/>
        <c:auto val="1"/>
        <c:lblAlgn val="ctr"/>
        <c:lblOffset val="100"/>
        <c:noMultiLvlLbl val="0"/>
      </c:catAx>
      <c:valAx>
        <c:axId val="615059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61491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9643181279216055"/>
          <c:y val="0"/>
          <c:w val="9.1317038662663344E-2"/>
          <c:h val="1"/>
        </c:manualLayout>
      </c:layout>
      <c:overlay val="0"/>
      <c:spPr>
        <a:ln>
          <a:solidFill>
            <a:sysClr val="windowText" lastClr="000000"/>
          </a:solidFill>
        </a:ln>
      </c:sp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0698061028511538E-2"/>
          <c:y val="0.4024245792805311"/>
          <c:w val="0.93930197268588811"/>
          <c:h val="0.423529411764705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0.34</c:v>
                </c:pt>
                <c:pt idx="1">
                  <c:v>0.47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0.23</c:v>
                </c:pt>
                <c:pt idx="1">
                  <c:v>0.48</c:v>
                </c:pt>
                <c:pt idx="2">
                  <c:v>0.28000000000000003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0.27</c:v>
                </c:pt>
                <c:pt idx="1">
                  <c:v>0.43</c:v>
                </c:pt>
                <c:pt idx="2">
                  <c:v>0.3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0.22</c:v>
                </c:pt>
                <c:pt idx="1">
                  <c:v>0.44</c:v>
                </c:pt>
                <c:pt idx="2">
                  <c:v>0.33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0.43</c:v>
                </c:pt>
                <c:pt idx="1">
                  <c:v>0.17</c:v>
                </c:pt>
                <c:pt idx="2">
                  <c:v>0.24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0.38</c:v>
                </c:pt>
                <c:pt idx="2">
                  <c:v>0.43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0.21</c:v>
                </c:pt>
                <c:pt idx="1">
                  <c:v>0.53</c:v>
                </c:pt>
                <c:pt idx="2">
                  <c:v>0.26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0.49</c:v>
                </c:pt>
                <c:pt idx="2">
                  <c:v>0.23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0.43</c:v>
                </c:pt>
                <c:pt idx="2">
                  <c:v>0.28999999999999998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0.25</c:v>
                </c:pt>
                <c:pt idx="1">
                  <c:v>0.41</c:v>
                </c:pt>
                <c:pt idx="2">
                  <c:v>0.35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</c:v>
                </c:pt>
                <c:pt idx="1">
                  <c:v>0.39</c:v>
                </c:pt>
                <c:pt idx="2">
                  <c:v>0.41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0.24</c:v>
                </c:pt>
                <c:pt idx="1">
                  <c:v>0.37</c:v>
                </c:pt>
                <c:pt idx="2">
                  <c:v>0.39</c:v>
                </c:pt>
              </c:numCache>
            </c:numRef>
          </c:val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</c:v>
                </c:pt>
                <c:pt idx="2">
                  <c:v>0.32</c:v>
                </c:pt>
              </c:numCache>
            </c:numRef>
          </c:val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0.38</c:v>
                </c:pt>
                <c:pt idx="1">
                  <c:v>0.36</c:v>
                </c:pt>
                <c:pt idx="2">
                  <c:v>0.26</c:v>
                </c:pt>
              </c:numCache>
            </c:numRef>
          </c:val>
        </c:ser>
        <c:ser>
          <c:idx val="14"/>
          <c:order val="14"/>
          <c:tx>
            <c:strRef>
              <c:f>Sheet1!$P$1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wav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/>
                      <a:t>33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811788013868251E-3"/>
                  <c:y val="1.7391304347826139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46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981178801386825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Sheet1!$P$2:$P$4</c:f>
              <c:numCache>
                <c:formatCode>0%</c:formatCode>
                <c:ptCount val="3"/>
                <c:pt idx="0">
                  <c:v>0.33</c:v>
                </c:pt>
                <c:pt idx="1">
                  <c:v>0.46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89040384"/>
        <c:axId val="89041920"/>
      </c:barChart>
      <c:catAx>
        <c:axId val="89040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890419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90419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89040384"/>
        <c:crosses val="autoZero"/>
        <c:crossBetween val="between"/>
      </c:valAx>
      <c:spPr>
        <a:noFill/>
        <a:ln w="25369">
          <a:noFill/>
        </a:ln>
      </c:spPr>
    </c:plotArea>
    <c:legend>
      <c:legendPos val="t"/>
      <c:layout>
        <c:manualLayout>
          <c:xMode val="edge"/>
          <c:yMode val="edge"/>
          <c:x val="0.1737033613740333"/>
          <c:y val="3.0365910143584994E-2"/>
          <c:w val="0.75241988510722935"/>
          <c:h val="0.30937532808398949"/>
        </c:manualLayout>
      </c:layout>
      <c:overlay val="0"/>
      <c:spPr>
        <a:noFill/>
        <a:ln w="3168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1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600370418465313E-2"/>
          <c:y val="0.33199886158808489"/>
          <c:w val="0.92368839427662952"/>
          <c:h val="0.470974304581790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0.65</c:v>
                </c:pt>
                <c:pt idx="1">
                  <c:v>0.28999999999999998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321827275338726E-3"/>
                  <c:y val="-6.9387017262111696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61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49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0.49</c:v>
                </c:pt>
                <c:pt idx="1">
                  <c:v>0.4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5357735363130894E-3"/>
                  <c:y val="-5.8358741116264559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45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0.45</c:v>
                </c:pt>
                <c:pt idx="1">
                  <c:v>0.4</c:v>
                </c:pt>
                <c:pt idx="2">
                  <c:v>0.15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938319554133696E-4"/>
                  <c:y val="-7.8989840881761933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35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0.61</c:v>
                </c:pt>
                <c:pt idx="1">
                  <c:v>0.35</c:v>
                </c:pt>
                <c:pt idx="2">
                  <c:v>0.04</c:v>
                </c:pt>
              </c:numCache>
            </c:numRef>
          </c:val>
        </c:ser>
        <c:ser>
          <c:idx val="6"/>
          <c:order val="5"/>
          <c:tx>
            <c:strRef>
              <c:f>Sheet1!$G$1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3321593796277332E-3"/>
                  <c:y val="-1.34030049896731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34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52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</c:ser>
        <c:ser>
          <c:idx val="7"/>
          <c:order val="6"/>
          <c:tx>
            <c:strRef>
              <c:f>Sheet1!$H$1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0.43</c:v>
                </c:pt>
                <c:pt idx="1">
                  <c:v>0.49</c:v>
                </c:pt>
                <c:pt idx="2">
                  <c:v>0.08</c:v>
                </c:pt>
              </c:numCache>
            </c:numRef>
          </c:val>
        </c:ser>
        <c:ser>
          <c:idx val="8"/>
          <c:order val="7"/>
          <c:tx>
            <c:strRef>
              <c:f>Sheet1!$I$1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52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0.52</c:v>
                </c:pt>
                <c:pt idx="2">
                  <c:v>0.2</c:v>
                </c:pt>
              </c:numCache>
            </c:numRef>
          </c:val>
        </c:ser>
        <c:ser>
          <c:idx val="9"/>
          <c:order val="8"/>
          <c:tx>
            <c:strRef>
              <c:f>Sheet1!$J$1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0.22</c:v>
                </c:pt>
                <c:pt idx="1">
                  <c:v>0.52</c:v>
                </c:pt>
                <c:pt idx="2">
                  <c:v>0.26</c:v>
                </c:pt>
              </c:numCache>
            </c:numRef>
          </c:val>
        </c:ser>
        <c:ser>
          <c:idx val="10"/>
          <c:order val="9"/>
          <c:tx>
            <c:strRef>
              <c:f>Sheet1!$K$1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0.18</c:v>
                </c:pt>
                <c:pt idx="1">
                  <c:v>0.54</c:v>
                </c:pt>
                <c:pt idx="2">
                  <c:v>0.28000000000000003</c:v>
                </c:pt>
              </c:numCache>
            </c:numRef>
          </c:val>
        </c:ser>
        <c:ser>
          <c:idx val="11"/>
          <c:order val="10"/>
          <c:tx>
            <c:strRef>
              <c:f>Sheet1!$L$1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0.16</c:v>
                </c:pt>
                <c:pt idx="1">
                  <c:v>0.56999999999999995</c:v>
                </c:pt>
                <c:pt idx="2">
                  <c:v>0.27</c:v>
                </c:pt>
              </c:numCache>
            </c:numRef>
          </c:val>
        </c:ser>
        <c:ser>
          <c:idx val="12"/>
          <c:order val="11"/>
          <c:tx>
            <c:strRef>
              <c:f>Sheet1!$M$1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0.2</c:v>
                </c:pt>
                <c:pt idx="1">
                  <c:v>0.56000000000000005</c:v>
                </c:pt>
                <c:pt idx="2">
                  <c:v>0.25</c:v>
                </c:pt>
              </c:numCache>
            </c:numRef>
          </c:val>
        </c:ser>
        <c:ser>
          <c:idx val="13"/>
          <c:order val="12"/>
          <c:tx>
            <c:strRef>
              <c:f>Sheet1!$N$1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</c:v>
                </c:pt>
                <c:pt idx="1">
                  <c:v>0.56000000000000005</c:v>
                </c:pt>
                <c:pt idx="2">
                  <c:v>0.25</c:v>
                </c:pt>
              </c:numCache>
            </c:numRef>
          </c:val>
        </c:ser>
        <c:ser>
          <c:idx val="14"/>
          <c:order val="13"/>
          <c:tx>
            <c:strRef>
              <c:f>Sheet1!$O$1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0.21</c:v>
                </c:pt>
                <c:pt idx="1">
                  <c:v>0.57999999999999996</c:v>
                </c:pt>
                <c:pt idx="2">
                  <c:v>0.2</c:v>
                </c:pt>
              </c:numCache>
            </c:numRef>
          </c:val>
        </c:ser>
        <c:ser>
          <c:idx val="5"/>
          <c:order val="14"/>
          <c:tx>
            <c:strRef>
              <c:f>Sheet1!$P$1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wav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Sheet1!$P$2:$P$4</c:f>
              <c:numCache>
                <c:formatCode>0%</c:formatCode>
                <c:ptCount val="3"/>
                <c:pt idx="0">
                  <c:v>0.22</c:v>
                </c:pt>
                <c:pt idx="1">
                  <c:v>0.56999999999999995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01368192"/>
        <c:axId val="101369728"/>
      </c:barChart>
      <c:catAx>
        <c:axId val="101368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/>
            </a:pPr>
            <a:endParaRPr lang="ru-RU"/>
          </a:p>
        </c:txPr>
        <c:crossAx val="1013697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13697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01368192"/>
        <c:crosses val="autoZero"/>
        <c:crossBetween val="between"/>
      </c:valAx>
      <c:spPr>
        <a:noFill/>
        <a:ln w="25133">
          <a:noFill/>
        </a:ln>
      </c:spPr>
    </c:plotArea>
    <c:legend>
      <c:legendPos val="t"/>
      <c:layout>
        <c:manualLayout>
          <c:xMode val="edge"/>
          <c:yMode val="edge"/>
          <c:x val="9.9394790563460275E-2"/>
          <c:y val="3.1216546649617517E-2"/>
          <c:w val="0.48322082546699208"/>
          <c:h val="0.1606335105547704"/>
        </c:manualLayout>
      </c:layout>
      <c:overlay val="0"/>
      <c:spPr>
        <a:noFill/>
        <a:ln w="3146">
          <a:solidFill>
            <a:srgbClr val="000000"/>
          </a:solidFill>
          <a:prstDash val="solid"/>
        </a:ln>
      </c:spPr>
    </c:legend>
    <c:plotVisOnly val="1"/>
    <c:dispBlanksAs val="gap"/>
    <c:showDLblsOverMax val="0"/>
  </c:chart>
  <c:spPr>
    <a:noFill/>
    <a:ln w="94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2917000869869744E-2"/>
          <c:y val="0.32887417644223044"/>
          <c:w val="0.94708299913013028"/>
          <c:h val="0.46935733033370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800" b="1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467541808349997E-3"/>
                  <c:y val="1.4138518399485779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31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5008905809298943E-4"/>
                  <c:y val="1.8594247147677968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800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0.34</c:v>
                </c:pt>
                <c:pt idx="1">
                  <c:v>0.31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52558960976363E-3"/>
                  <c:y val="2.073726498473405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26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9570939572295214E-3"/>
                  <c:y val="-1.3446890567250522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39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 b="1"/>
                      <a:t>32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800" b="1"/>
                      <a:t>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0.26</c:v>
                </c:pt>
                <c:pt idx="1">
                  <c:v>0.39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2942080231362756E-4"/>
                  <c:y val="-3.1410349068685256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2242230481591525E-5"/>
                  <c:y val="9.5808023997000381E-3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38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8596610143961561E-3"/>
                  <c:y val="3.1521774063956293E-3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800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0.27</c:v>
                </c:pt>
                <c:pt idx="1">
                  <c:v>0.38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0289429388040985E-4"/>
                  <c:y val="1.3550914831298262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25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350911480397805E-4"/>
                  <c:y val="-3.1473351545342497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40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911555711203244E-2"/>
                  <c:y val="3.1523691117557673E-3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800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0.25</c:v>
                </c:pt>
                <c:pt idx="1">
                  <c:v>0.4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871107802069157E-3"/>
                  <c:y val="2.812023995008591E-3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59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8525264633106216E-3"/>
                  <c:y val="-5.0453824550470228E-3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30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9.5889018176888575E-4"/>
                  <c:y val="2.1893834699234026E-2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800" b="1"/>
                      <a:t>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0.59</c:v>
                </c:pt>
                <c:pt idx="1">
                  <c:v>0.3</c:v>
                </c:pt>
                <c:pt idx="2">
                  <c:v>7.0000000000000007E-2</c:v>
                </c:pt>
                <c:pt idx="3">
                  <c:v>0.05</c:v>
                </c:pt>
              </c:numCache>
            </c:numRef>
          </c:val>
        </c:ser>
        <c:ser>
          <c:idx val="6"/>
          <c:order val="5"/>
          <c:tx>
            <c:strRef>
              <c:f>Sheet1!$G$1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451021814525695E-4"/>
                  <c:y val="8.7713321549092085E-3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18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800" b="1"/>
                      <a:t>46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800" b="1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0.18</c:v>
                </c:pt>
                <c:pt idx="1">
                  <c:v>0.46</c:v>
                </c:pt>
                <c:pt idx="2">
                  <c:v>0.26</c:v>
                </c:pt>
                <c:pt idx="3">
                  <c:v>0.1</c:v>
                </c:pt>
              </c:numCache>
            </c:numRef>
          </c:val>
        </c:ser>
        <c:ser>
          <c:idx val="7"/>
          <c:order val="6"/>
          <c:tx>
            <c:strRef>
              <c:f>Sheet1!$H$1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800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8259206121472981E-3"/>
                  <c:y val="5.4421768707482989E-3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800" b="1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800" b="1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0.26</c:v>
                </c:pt>
                <c:pt idx="1">
                  <c:v>0.37</c:v>
                </c:pt>
                <c:pt idx="2">
                  <c:v>0.19</c:v>
                </c:pt>
                <c:pt idx="3">
                  <c:v>0.17</c:v>
                </c:pt>
              </c:numCache>
            </c:numRef>
          </c:val>
        </c:ser>
        <c:ser>
          <c:idx val="8"/>
          <c:order val="7"/>
          <c:tx>
            <c:strRef>
              <c:f>Sheet1!$I$1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21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24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8259206121472981E-3"/>
                  <c:y val="1.6326530612244899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2.4203158815674357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0.21</c:v>
                </c:pt>
                <c:pt idx="1">
                  <c:v>0.24</c:v>
                </c:pt>
                <c:pt idx="2">
                  <c:v>0.35</c:v>
                </c:pt>
                <c:pt idx="3">
                  <c:v>0.2</c:v>
                </c:pt>
              </c:numCache>
            </c:numRef>
          </c:val>
        </c:ser>
        <c:ser>
          <c:idx val="9"/>
          <c:order val="8"/>
          <c:tx>
            <c:strRef>
              <c:f>Sheet1!$J$1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38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800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Sheet1!$J$2:$J$5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0.38</c:v>
                </c:pt>
                <c:pt idx="3">
                  <c:v>0.21</c:v>
                </c:pt>
              </c:numCache>
            </c:numRef>
          </c:val>
        </c:ser>
        <c:ser>
          <c:idx val="10"/>
          <c:order val="9"/>
          <c:tx>
            <c:strRef>
              <c:f>Sheet1!$K$1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0884353741496598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8259206121472981E-3"/>
                  <c:y val="-4.6125220262959515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43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129603060736491E-3"/>
                  <c:y val="1.7543859649122806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Sheet1!$K$2:$K$5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0.43</c:v>
                </c:pt>
                <c:pt idx="3">
                  <c:v>0.17</c:v>
                </c:pt>
              </c:numCache>
            </c:numRef>
          </c:val>
        </c:ser>
        <c:ser>
          <c:idx val="11"/>
          <c:order val="10"/>
          <c:tx>
            <c:strRef>
              <c:f>Sheet1!$L$1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8.7306692297265658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8259206121472981E-3"/>
                  <c:y val="1.7543859649122806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8259206121472981E-3"/>
                  <c:y val="-1.1695906432748537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Sheet1!$L$2:$L$5</c:f>
              <c:numCache>
                <c:formatCode>0%</c:formatCode>
                <c:ptCount val="4"/>
                <c:pt idx="0">
                  <c:v>0.37</c:v>
                </c:pt>
                <c:pt idx="1">
                  <c:v>0.31</c:v>
                </c:pt>
                <c:pt idx="2">
                  <c:v>0.12</c:v>
                </c:pt>
                <c:pt idx="3">
                  <c:v>0.2</c:v>
                </c:pt>
              </c:numCache>
            </c:numRef>
          </c:val>
        </c:ser>
        <c:ser>
          <c:idx val="12"/>
          <c:order val="11"/>
          <c:tx>
            <c:strRef>
              <c:f>Sheet1!$M$1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129603060736491E-3"/>
                  <c:y val="1.6326530612244899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8779342723004695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9129603060736491E-3"/>
                  <c:y val="7.8947173856789028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Sheet1!$M$2:$M$5</c:f>
              <c:numCache>
                <c:formatCode>0%</c:formatCode>
                <c:ptCount val="4"/>
                <c:pt idx="0">
                  <c:v>0.35</c:v>
                </c:pt>
                <c:pt idx="1">
                  <c:v>0.3</c:v>
                </c:pt>
                <c:pt idx="2">
                  <c:v>0.13</c:v>
                </c:pt>
                <c:pt idx="3">
                  <c:v>0.21</c:v>
                </c:pt>
              </c:numCache>
            </c:numRef>
          </c:val>
        </c:ser>
        <c:ser>
          <c:idx val="13"/>
          <c:order val="12"/>
          <c:tx>
            <c:strRef>
              <c:f>Sheet1!$N$1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29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8.7306692297265658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1.5896393232536075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Sheet1!$N$2:$N$5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0.32</c:v>
                </c:pt>
                <c:pt idx="2">
                  <c:v>0.15</c:v>
                </c:pt>
                <c:pt idx="3">
                  <c:v>0.24</c:v>
                </c:pt>
              </c:numCache>
            </c:numRef>
          </c:val>
        </c:ser>
        <c:ser>
          <c:idx val="14"/>
          <c:order val="13"/>
          <c:tx>
            <c:strRef>
              <c:f>Sheet1!$O$1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129603060736491E-3"/>
                  <c:y val="1.1695906432748537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129603060736491E-3"/>
                  <c:y val="3.2945177627444456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32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738880918220947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3.7065789311547326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/>
                      <a:t>29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Sheet1!$O$2:$O$5</c:f>
              <c:numCache>
                <c:formatCode>0%</c:formatCode>
                <c:ptCount val="4"/>
                <c:pt idx="0">
                  <c:v>0.24</c:v>
                </c:pt>
                <c:pt idx="1">
                  <c:v>0.32</c:v>
                </c:pt>
                <c:pt idx="2">
                  <c:v>0.16</c:v>
                </c:pt>
                <c:pt idx="3">
                  <c:v>0.28999999999999998</c:v>
                </c:pt>
              </c:numCache>
            </c:numRef>
          </c:val>
        </c:ser>
        <c:ser>
          <c:idx val="5"/>
          <c:order val="14"/>
          <c:tx>
            <c:strRef>
              <c:f>Sheet1!$P$1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wav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8259206121472981E-3"/>
                  <c:y val="1.87793427230046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7388809182209472E-3"/>
                  <c:y val="1.87793427230046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1.251956181533646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Sheet1!$P$2:$P$5</c:f>
              <c:numCache>
                <c:formatCode>0%</c:formatCode>
                <c:ptCount val="4"/>
                <c:pt idx="0">
                  <c:v>0.23</c:v>
                </c:pt>
                <c:pt idx="1">
                  <c:v>0.34</c:v>
                </c:pt>
                <c:pt idx="2">
                  <c:v>0.12</c:v>
                </c:pt>
                <c:pt idx="3">
                  <c:v>0.31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88009856"/>
        <c:axId val="200545408"/>
      </c:barChart>
      <c:catAx>
        <c:axId val="188009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0545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5454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88009856"/>
        <c:crosses val="autoZero"/>
        <c:crossBetween val="between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0.16359410597348215"/>
          <c:y val="2.5556805399325083E-3"/>
          <c:w val="0.76711801986014305"/>
          <c:h val="0.20900431024103638"/>
        </c:manualLayout>
      </c:layout>
      <c:overlay val="0"/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2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4574602462548256E-2"/>
          <c:y val="0.14431933209713974"/>
          <c:w val="0.94506542004588256"/>
          <c:h val="0.714019331201347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45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3"/>
            <c:invertIfNegative val="0"/>
            <c:bubble3D val="0"/>
            <c:spPr>
              <a:pattFill prst="lgCheck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4"/>
            <c:invertIfNegative val="0"/>
            <c:bubble3D val="0"/>
            <c:spPr>
              <a:pattFill prst="zigZ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5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2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Sheet1!$B$1:$Q$1</c:f>
              <c:strCache>
                <c:ptCount val="16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май 2009г.</c:v>
                </c:pt>
                <c:pt idx="5">
                  <c:v>сен. 2009г.</c:v>
                </c:pt>
                <c:pt idx="6">
                  <c:v>2010г.</c:v>
                </c:pt>
                <c:pt idx="7">
                  <c:v>2011г.</c:v>
                </c:pt>
                <c:pt idx="8">
                  <c:v>2012г.</c:v>
                </c:pt>
                <c:pt idx="9">
                  <c:v>2013г.</c:v>
                </c:pt>
                <c:pt idx="10">
                  <c:v>2014г.</c:v>
                </c:pt>
                <c:pt idx="11">
                  <c:v>2015г.</c:v>
                </c:pt>
                <c:pt idx="12">
                  <c:v>2016г.</c:v>
                </c:pt>
                <c:pt idx="13">
                  <c:v>2017г.</c:v>
                </c:pt>
                <c:pt idx="14">
                  <c:v>2018г.</c:v>
                </c:pt>
                <c:pt idx="15">
                  <c:v>2019г.</c:v>
                </c:pt>
              </c:strCache>
            </c:strRef>
          </c:cat>
          <c:val>
            <c:numRef>
              <c:f>Sheet1!$B$2:$Q$2</c:f>
              <c:numCache>
                <c:formatCode>General</c:formatCode>
                <c:ptCount val="16"/>
                <c:pt idx="0">
                  <c:v>87</c:v>
                </c:pt>
                <c:pt idx="1">
                  <c:v>99</c:v>
                </c:pt>
                <c:pt idx="2">
                  <c:v>96</c:v>
                </c:pt>
                <c:pt idx="3">
                  <c:v>93</c:v>
                </c:pt>
                <c:pt idx="4">
                  <c:v>38</c:v>
                </c:pt>
                <c:pt idx="5">
                  <c:v>60</c:v>
                </c:pt>
                <c:pt idx="6">
                  <c:v>96</c:v>
                </c:pt>
                <c:pt idx="7">
                  <c:v>86</c:v>
                </c:pt>
                <c:pt idx="8">
                  <c:v>101</c:v>
                </c:pt>
                <c:pt idx="9">
                  <c:v>105</c:v>
                </c:pt>
                <c:pt idx="10">
                  <c:v>112</c:v>
                </c:pt>
                <c:pt idx="11">
                  <c:v>65</c:v>
                </c:pt>
                <c:pt idx="12">
                  <c:v>67</c:v>
                </c:pt>
                <c:pt idx="13">
                  <c:v>75</c:v>
                </c:pt>
                <c:pt idx="14">
                  <c:v>82</c:v>
                </c:pt>
                <c:pt idx="15">
                  <c:v>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0720768"/>
        <c:axId val="200722304"/>
      </c:barChart>
      <c:catAx>
        <c:axId val="200720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200722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722304"/>
        <c:scaling>
          <c:orientation val="minMax"/>
          <c:max val="115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0720768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Pt>
            <c:idx val="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Воронеж</c:v>
                </c:pt>
                <c:pt idx="1">
                  <c:v>Россия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78</c:v>
                </c:pt>
                <c:pt idx="1">
                  <c:v>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0812800"/>
        <c:axId val="200818688"/>
      </c:barChart>
      <c:catAx>
        <c:axId val="200812800"/>
        <c:scaling>
          <c:orientation val="minMax"/>
        </c:scaling>
        <c:delete val="0"/>
        <c:axPos val="l"/>
        <c:majorTickMark val="out"/>
        <c:minorTickMark val="none"/>
        <c:tickLblPos val="nextTo"/>
        <c:crossAx val="200818688"/>
        <c:crosses val="autoZero"/>
        <c:auto val="1"/>
        <c:lblAlgn val="ctr"/>
        <c:lblOffset val="100"/>
        <c:noMultiLvlLbl val="0"/>
      </c:catAx>
      <c:valAx>
        <c:axId val="200818688"/>
        <c:scaling>
          <c:orientation val="minMax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crossAx val="200812800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5132419781817085E-2"/>
          <c:y val="9.4594594594594683E-2"/>
          <c:w val="0.92703939267275948"/>
          <c:h val="0.753565195494474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0"/>
            <c:invertIfNegative val="0"/>
            <c:bubble3D val="0"/>
            <c:spPr>
              <a:pattFill prst="shingle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1"/>
            <c:invertIfNegative val="0"/>
            <c:bubble3D val="0"/>
            <c:spPr>
              <a:pattFill prst="dash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2"/>
            <c:invertIfNegative val="0"/>
            <c:bubble3D val="0"/>
            <c:spPr>
              <a:pattFill prst="wd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3"/>
            <c:invertIfNegative val="0"/>
            <c:bubble3D val="0"/>
            <c:spPr>
              <a:pattFill prst="lgChe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4"/>
            <c:invertIfNegative val="0"/>
            <c:bubble3D val="0"/>
            <c:spPr>
              <a:pattFill prst="zigZ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5"/>
            <c:invertIfNegative val="0"/>
            <c:bubble3D val="0"/>
            <c:spPr>
              <a:pattFill prst="pct5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Sheet1!$B$1:$Q$1</c:f>
              <c:strCache>
                <c:ptCount val="16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май 2009г.</c:v>
                </c:pt>
                <c:pt idx="5">
                  <c:v>сен. 2009г.</c:v>
                </c:pt>
                <c:pt idx="6">
                  <c:v>2010г.</c:v>
                </c:pt>
                <c:pt idx="7">
                  <c:v>2011г.</c:v>
                </c:pt>
                <c:pt idx="8">
                  <c:v>2012г.</c:v>
                </c:pt>
                <c:pt idx="9">
                  <c:v>2013г.</c:v>
                </c:pt>
                <c:pt idx="10">
                  <c:v>2014г.</c:v>
                </c:pt>
                <c:pt idx="11">
                  <c:v>2015г.</c:v>
                </c:pt>
                <c:pt idx="12">
                  <c:v>2016г.</c:v>
                </c:pt>
                <c:pt idx="13">
                  <c:v>2017г.</c:v>
                </c:pt>
                <c:pt idx="14">
                  <c:v>2018г.</c:v>
                </c:pt>
                <c:pt idx="15">
                  <c:v>2019г.</c:v>
                </c:pt>
              </c:strCache>
            </c:strRef>
          </c:cat>
          <c:val>
            <c:numRef>
              <c:f>Sheet1!$B$2:$Q$2</c:f>
              <c:numCache>
                <c:formatCode>General</c:formatCode>
                <c:ptCount val="16"/>
                <c:pt idx="0">
                  <c:v>85</c:v>
                </c:pt>
                <c:pt idx="1">
                  <c:v>98</c:v>
                </c:pt>
                <c:pt idx="2">
                  <c:v>93</c:v>
                </c:pt>
                <c:pt idx="3">
                  <c:v>102</c:v>
                </c:pt>
                <c:pt idx="4">
                  <c:v>54</c:v>
                </c:pt>
                <c:pt idx="5">
                  <c:v>88</c:v>
                </c:pt>
                <c:pt idx="6">
                  <c:v>108</c:v>
                </c:pt>
                <c:pt idx="7">
                  <c:v>98</c:v>
                </c:pt>
                <c:pt idx="8">
                  <c:v>88</c:v>
                </c:pt>
                <c:pt idx="9">
                  <c:v>96</c:v>
                </c:pt>
                <c:pt idx="10">
                  <c:v>97</c:v>
                </c:pt>
                <c:pt idx="11">
                  <c:v>92</c:v>
                </c:pt>
                <c:pt idx="12">
                  <c:v>97</c:v>
                </c:pt>
                <c:pt idx="13">
                  <c:v>92</c:v>
                </c:pt>
                <c:pt idx="14">
                  <c:v>82</c:v>
                </c:pt>
                <c:pt idx="15">
                  <c:v>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4116992"/>
        <c:axId val="234118528"/>
      </c:barChart>
      <c:catAx>
        <c:axId val="234116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41185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4118528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4116992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Pt>
            <c:idx val="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Воронеж</c:v>
                </c:pt>
                <c:pt idx="1">
                  <c:v>Россия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81</c:v>
                </c:pt>
                <c:pt idx="1">
                  <c:v>103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4147840"/>
        <c:axId val="234149376"/>
      </c:barChart>
      <c:catAx>
        <c:axId val="234147840"/>
        <c:scaling>
          <c:orientation val="minMax"/>
        </c:scaling>
        <c:delete val="0"/>
        <c:axPos val="l"/>
        <c:majorTickMark val="out"/>
        <c:minorTickMark val="none"/>
        <c:tickLblPos val="nextTo"/>
        <c:crossAx val="234149376"/>
        <c:crosses val="autoZero"/>
        <c:auto val="1"/>
        <c:lblAlgn val="ctr"/>
        <c:lblOffset val="100"/>
        <c:noMultiLvlLbl val="0"/>
      </c:catAx>
      <c:valAx>
        <c:axId val="234149376"/>
        <c:scaling>
          <c:orientation val="minMax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crossAx val="234147840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6.1256913021618904E-2"/>
          <c:y val="0.12286689419795219"/>
          <c:w val="0.92625457998654692"/>
          <c:h val="0.738950318042984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3"/>
            <c:invertIfNegative val="0"/>
            <c:bubble3D val="0"/>
            <c:spPr>
              <a:pattFill prst="lgCheck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4"/>
            <c:invertIfNegative val="0"/>
            <c:bubble3D val="0"/>
            <c:spPr>
              <a:pattFill prst="zigZ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5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6"/>
              <c:layout>
                <c:manualLayout>
                  <c:x val="5.1016315850080048E-4"/>
                  <c:y val="1.63285880655646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1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Sheet1!$B$1:$Q$1</c:f>
              <c:strCache>
                <c:ptCount val="16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май 2009г.</c:v>
                </c:pt>
                <c:pt idx="5">
                  <c:v>сен. 2009г.</c:v>
                </c:pt>
                <c:pt idx="6">
                  <c:v>2010г.</c:v>
                </c:pt>
                <c:pt idx="7">
                  <c:v>2011г.</c:v>
                </c:pt>
                <c:pt idx="8">
                  <c:v>2012г.</c:v>
                </c:pt>
                <c:pt idx="9">
                  <c:v>2013г.</c:v>
                </c:pt>
                <c:pt idx="10">
                  <c:v>2014г.</c:v>
                </c:pt>
                <c:pt idx="11">
                  <c:v>2015г.</c:v>
                </c:pt>
                <c:pt idx="12">
                  <c:v>2016г.</c:v>
                </c:pt>
                <c:pt idx="13">
                  <c:v>2017г.</c:v>
                </c:pt>
                <c:pt idx="14">
                  <c:v>2018г.</c:v>
                </c:pt>
                <c:pt idx="15">
                  <c:v>2019г.</c:v>
                </c:pt>
              </c:strCache>
            </c:strRef>
          </c:cat>
          <c:val>
            <c:numRef>
              <c:f>Sheet1!$B$2:$Q$2</c:f>
              <c:numCache>
                <c:formatCode>General</c:formatCode>
                <c:ptCount val="16"/>
                <c:pt idx="0">
                  <c:v>86</c:v>
                </c:pt>
                <c:pt idx="1">
                  <c:v>98</c:v>
                </c:pt>
                <c:pt idx="2">
                  <c:v>94</c:v>
                </c:pt>
                <c:pt idx="3">
                  <c:v>98</c:v>
                </c:pt>
                <c:pt idx="4">
                  <c:v>46</c:v>
                </c:pt>
                <c:pt idx="5">
                  <c:v>74</c:v>
                </c:pt>
                <c:pt idx="6">
                  <c:v>102</c:v>
                </c:pt>
                <c:pt idx="7">
                  <c:v>92</c:v>
                </c:pt>
                <c:pt idx="8">
                  <c:v>94</c:v>
                </c:pt>
                <c:pt idx="9">
                  <c:v>100</c:v>
                </c:pt>
                <c:pt idx="10">
                  <c:v>105</c:v>
                </c:pt>
                <c:pt idx="11">
                  <c:v>79</c:v>
                </c:pt>
                <c:pt idx="12">
                  <c:v>82</c:v>
                </c:pt>
                <c:pt idx="13">
                  <c:v>84</c:v>
                </c:pt>
                <c:pt idx="14">
                  <c:v>82</c:v>
                </c:pt>
                <c:pt idx="15">
                  <c:v>79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37646208"/>
        <c:axId val="237659648"/>
      </c:barChart>
      <c:catAx>
        <c:axId val="237646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2376596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7659648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7646208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Pt>
            <c:idx val="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Воронеж</c:v>
                </c:pt>
                <c:pt idx="1">
                  <c:v>Россия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79</c:v>
                </c:pt>
                <c:pt idx="1">
                  <c:v>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7693184"/>
        <c:axId val="237694976"/>
      </c:barChart>
      <c:catAx>
        <c:axId val="237693184"/>
        <c:scaling>
          <c:orientation val="minMax"/>
        </c:scaling>
        <c:delete val="0"/>
        <c:axPos val="l"/>
        <c:majorTickMark val="out"/>
        <c:minorTickMark val="none"/>
        <c:tickLblPos val="nextTo"/>
        <c:crossAx val="237694976"/>
        <c:crosses val="autoZero"/>
        <c:auto val="1"/>
        <c:lblAlgn val="ctr"/>
        <c:lblOffset val="100"/>
        <c:noMultiLvlLbl val="0"/>
      </c:catAx>
      <c:valAx>
        <c:axId val="237694976"/>
        <c:scaling>
          <c:orientation val="minMax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crossAx val="237693184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900321543408359"/>
          <c:y val="2.1484375000000017E-2"/>
          <c:w val="0.75723472668810332"/>
          <c:h val="0.917968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Sheet1!$B$1:$Q$1</c:f>
              <c:strCache>
                <c:ptCount val="16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  <c:pt idx="11">
                  <c:v>июль 2015г.</c:v>
                </c:pt>
                <c:pt idx="12">
                  <c:v>июль 2016г.</c:v>
                </c:pt>
                <c:pt idx="13">
                  <c:v>июль 2017г.</c:v>
                </c:pt>
                <c:pt idx="14">
                  <c:v>июль 2018г.</c:v>
                </c:pt>
                <c:pt idx="15">
                  <c:v>июль 2019г.</c:v>
                </c:pt>
              </c:strCache>
            </c:strRef>
          </c:cat>
          <c:val>
            <c:numRef>
              <c:f>Sheet1!$B$2:$Q$2</c:f>
              <c:numCache>
                <c:formatCode>General</c:formatCode>
                <c:ptCount val="16"/>
                <c:pt idx="0">
                  <c:v>8</c:v>
                </c:pt>
                <c:pt idx="1">
                  <c:v>21</c:v>
                </c:pt>
                <c:pt idx="2">
                  <c:v>22</c:v>
                </c:pt>
                <c:pt idx="3">
                  <c:v>32</c:v>
                </c:pt>
                <c:pt idx="4">
                  <c:v>3</c:v>
                </c:pt>
                <c:pt idx="5">
                  <c:v>9</c:v>
                </c:pt>
                <c:pt idx="6">
                  <c:v>43</c:v>
                </c:pt>
                <c:pt idx="7">
                  <c:v>17</c:v>
                </c:pt>
                <c:pt idx="8">
                  <c:v>65</c:v>
                </c:pt>
                <c:pt idx="9">
                  <c:v>117</c:v>
                </c:pt>
                <c:pt idx="10">
                  <c:v>163</c:v>
                </c:pt>
                <c:pt idx="11">
                  <c:v>132</c:v>
                </c:pt>
                <c:pt idx="12">
                  <c:v>102</c:v>
                </c:pt>
                <c:pt idx="13">
                  <c:v>105</c:v>
                </c:pt>
                <c:pt idx="14">
                  <c:v>77</c:v>
                </c:pt>
                <c:pt idx="15">
                  <c:v>77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1464704"/>
        <c:axId val="232437248"/>
      </c:barChart>
      <c:catAx>
        <c:axId val="1014647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24372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2437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1464704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1156690520067969E-2"/>
          <c:y val="7.3333333333333334E-2"/>
          <c:w val="0.90352918651126057"/>
          <c:h val="0.643088713910761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Август 2018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0.06</c:v>
                </c:pt>
                <c:pt idx="1">
                  <c:v>0.12</c:v>
                </c:pt>
                <c:pt idx="2">
                  <c:v>0.8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Июль 2019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0.14000000000000001</c:v>
                </c:pt>
                <c:pt idx="1">
                  <c:v>0.14000000000000001</c:v>
                </c:pt>
                <c:pt idx="2">
                  <c:v>0.7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8828160"/>
        <c:axId val="238883200"/>
      </c:barChart>
      <c:catAx>
        <c:axId val="238828160"/>
        <c:scaling>
          <c:orientation val="minMax"/>
        </c:scaling>
        <c:delete val="0"/>
        <c:axPos val="b"/>
        <c:majorTickMark val="out"/>
        <c:minorTickMark val="none"/>
        <c:tickLblPos val="nextTo"/>
        <c:crossAx val="238883200"/>
        <c:crosses val="autoZero"/>
        <c:auto val="1"/>
        <c:lblAlgn val="ctr"/>
        <c:lblOffset val="100"/>
        <c:noMultiLvlLbl val="0"/>
      </c:catAx>
      <c:valAx>
        <c:axId val="2388832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88281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434139881450994"/>
          <c:y val="5.9578477690288713E-2"/>
          <c:w val="0.19006900733153037"/>
          <c:h val="0.2089529052770842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1156690520067969E-2"/>
          <c:y val="7.3333333333333334E-2"/>
          <c:w val="0.90352918651126057"/>
          <c:h val="0.643088713910761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Август 2018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0.28999999999999998</c:v>
                </c:pt>
                <c:pt idx="1">
                  <c:v>0.25</c:v>
                </c:pt>
                <c:pt idx="2">
                  <c:v>0.43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Июль 2019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0.36</c:v>
                </c:pt>
                <c:pt idx="1">
                  <c:v>0.32</c:v>
                </c:pt>
                <c:pt idx="2">
                  <c:v>0.31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8622592"/>
        <c:axId val="238624128"/>
      </c:barChart>
      <c:catAx>
        <c:axId val="238622592"/>
        <c:scaling>
          <c:orientation val="minMax"/>
        </c:scaling>
        <c:delete val="0"/>
        <c:axPos val="b"/>
        <c:majorTickMark val="out"/>
        <c:minorTickMark val="none"/>
        <c:tickLblPos val="nextTo"/>
        <c:crossAx val="238624128"/>
        <c:crosses val="autoZero"/>
        <c:auto val="1"/>
        <c:lblAlgn val="ctr"/>
        <c:lblOffset val="100"/>
        <c:noMultiLvlLbl val="0"/>
      </c:catAx>
      <c:valAx>
        <c:axId val="238624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86225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434139881450994"/>
          <c:y val="5.9578477690288713E-2"/>
          <c:w val="0.19006900733153037"/>
          <c:h val="0.2089529052770842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7"/>
              <c:layout>
                <c:manualLayout>
                  <c:x val="0"/>
                  <c:y val="-4.7961630695443735E-2"/>
                </c:manualLayout>
              </c:layout>
              <c:spPr/>
              <c:txPr>
                <a:bodyPr/>
                <a:lstStyle/>
                <a:p>
                  <a:pPr>
                    <a:defRPr sz="1000" b="1"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Sheet1!$A$2:$A$19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Sheet1!$B$2:$B$19</c:f>
              <c:numCache>
                <c:formatCode>0%</c:formatCode>
                <c:ptCount val="18"/>
                <c:pt idx="0">
                  <c:v>0.22</c:v>
                </c:pt>
                <c:pt idx="1">
                  <c:v>0.25</c:v>
                </c:pt>
                <c:pt idx="2">
                  <c:v>0.17</c:v>
                </c:pt>
                <c:pt idx="3">
                  <c:v>0.28000000000000003</c:v>
                </c:pt>
                <c:pt idx="4">
                  <c:v>0.19</c:v>
                </c:pt>
                <c:pt idx="5">
                  <c:v>0.2</c:v>
                </c:pt>
                <c:pt idx="6">
                  <c:v>0.28000000000000003</c:v>
                </c:pt>
                <c:pt idx="7">
                  <c:v>0.18</c:v>
                </c:pt>
                <c:pt idx="8">
                  <c:v>0.16</c:v>
                </c:pt>
                <c:pt idx="9">
                  <c:v>0.24</c:v>
                </c:pt>
                <c:pt idx="10">
                  <c:v>0.2</c:v>
                </c:pt>
                <c:pt idx="11">
                  <c:v>0.22</c:v>
                </c:pt>
                <c:pt idx="12">
                  <c:v>0.22</c:v>
                </c:pt>
                <c:pt idx="13">
                  <c:v>0.18</c:v>
                </c:pt>
                <c:pt idx="14">
                  <c:v>0.2</c:v>
                </c:pt>
                <c:pt idx="15">
                  <c:v>0.21</c:v>
                </c:pt>
                <c:pt idx="16">
                  <c:v>0.18</c:v>
                </c:pt>
                <c:pt idx="17">
                  <c:v>0.18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7"/>
              <c:layout>
                <c:manualLayout>
                  <c:x val="0"/>
                  <c:y val="-5.2757793764988008E-2"/>
                </c:manualLayout>
              </c:layout>
              <c:spPr/>
              <c:txPr>
                <a:bodyPr/>
                <a:lstStyle/>
                <a:p>
                  <a:pPr>
                    <a:defRPr sz="1000" b="1"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Sheet1!$A$2:$A$19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Sheet1!$C$2:$C$19</c:f>
              <c:numCache>
                <c:formatCode>0%</c:formatCode>
                <c:ptCount val="18"/>
                <c:pt idx="0">
                  <c:v>0.46</c:v>
                </c:pt>
                <c:pt idx="1">
                  <c:v>0.43</c:v>
                </c:pt>
                <c:pt idx="2">
                  <c:v>0.45</c:v>
                </c:pt>
                <c:pt idx="3">
                  <c:v>0.41</c:v>
                </c:pt>
                <c:pt idx="4">
                  <c:v>0.51</c:v>
                </c:pt>
                <c:pt idx="5">
                  <c:v>0.45</c:v>
                </c:pt>
                <c:pt idx="6">
                  <c:v>0.43</c:v>
                </c:pt>
                <c:pt idx="7">
                  <c:v>0.41</c:v>
                </c:pt>
                <c:pt idx="8">
                  <c:v>0.38</c:v>
                </c:pt>
                <c:pt idx="9">
                  <c:v>0.36</c:v>
                </c:pt>
                <c:pt idx="10">
                  <c:v>0.34</c:v>
                </c:pt>
                <c:pt idx="11">
                  <c:v>0.47</c:v>
                </c:pt>
                <c:pt idx="12">
                  <c:v>0.35</c:v>
                </c:pt>
                <c:pt idx="13">
                  <c:v>0.33</c:v>
                </c:pt>
                <c:pt idx="14">
                  <c:v>0.33</c:v>
                </c:pt>
                <c:pt idx="15">
                  <c:v>0.31</c:v>
                </c:pt>
                <c:pt idx="16">
                  <c:v>0.42</c:v>
                </c:pt>
                <c:pt idx="17">
                  <c:v>0.33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об их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7"/>
              <c:layout>
                <c:manualLayout>
                  <c:x val="0"/>
                  <c:y val="-5.2757793764987966E-2"/>
                </c:manualLayout>
              </c:layout>
              <c:spPr/>
              <c:txPr>
                <a:bodyPr/>
                <a:lstStyle/>
                <a:p>
                  <a:pPr>
                    <a:defRPr sz="1000" b="1"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Sheet1!$A$2:$A$19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Sheet1!$D$2:$D$19</c:f>
              <c:numCache>
                <c:formatCode>0%</c:formatCode>
                <c:ptCount val="18"/>
                <c:pt idx="0">
                  <c:v>0.24</c:v>
                </c:pt>
                <c:pt idx="1">
                  <c:v>0.24</c:v>
                </c:pt>
                <c:pt idx="2">
                  <c:v>0.26</c:v>
                </c:pt>
                <c:pt idx="3">
                  <c:v>0.28000000000000003</c:v>
                </c:pt>
                <c:pt idx="4">
                  <c:v>0.25</c:v>
                </c:pt>
                <c:pt idx="5">
                  <c:v>0.26</c:v>
                </c:pt>
                <c:pt idx="6">
                  <c:v>0.24</c:v>
                </c:pt>
                <c:pt idx="7">
                  <c:v>0.28999999999999998</c:v>
                </c:pt>
                <c:pt idx="8">
                  <c:v>0.37</c:v>
                </c:pt>
                <c:pt idx="9">
                  <c:v>0.28000000000000003</c:v>
                </c:pt>
                <c:pt idx="10">
                  <c:v>0.34</c:v>
                </c:pt>
                <c:pt idx="11">
                  <c:v>0.3</c:v>
                </c:pt>
                <c:pt idx="12">
                  <c:v>0.4</c:v>
                </c:pt>
                <c:pt idx="13">
                  <c:v>0.46</c:v>
                </c:pt>
                <c:pt idx="14">
                  <c:v>0.42</c:v>
                </c:pt>
                <c:pt idx="15">
                  <c:v>0.45</c:v>
                </c:pt>
                <c:pt idx="16">
                  <c:v>0.37</c:v>
                </c:pt>
                <c:pt idx="17">
                  <c:v>0.46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7"/>
              <c:layout>
                <c:manualLayout>
                  <c:x val="0"/>
                  <c:y val="-5.2757793764988008E-2"/>
                </c:manualLayout>
              </c:layout>
              <c:spPr/>
              <c:txPr>
                <a:bodyPr/>
                <a:lstStyle/>
                <a:p>
                  <a:pPr>
                    <a:defRPr sz="1000" b="1">
                      <a:latin typeface="Arial" panose="020B0604020202020204" pitchFamily="34" charset="0"/>
                      <a:cs typeface="Arial" panose="020B0604020202020204" pitchFamily="34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Sheet1!$A$2:$A$19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Sheet1!$E$2:$E$19</c:f>
              <c:numCache>
                <c:formatCode>0%</c:formatCode>
                <c:ptCount val="18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0.03</c:v>
                </c:pt>
                <c:pt idx="4">
                  <c:v>0.05</c:v>
                </c:pt>
                <c:pt idx="5">
                  <c:v>0.09</c:v>
                </c:pt>
                <c:pt idx="6">
                  <c:v>0.05</c:v>
                </c:pt>
                <c:pt idx="7">
                  <c:v>0.11</c:v>
                </c:pt>
                <c:pt idx="8">
                  <c:v>0.08</c:v>
                </c:pt>
                <c:pt idx="9">
                  <c:v>0.12</c:v>
                </c:pt>
                <c:pt idx="10">
                  <c:v>0.12</c:v>
                </c:pt>
                <c:pt idx="11">
                  <c:v>7.0000000000000007E-2</c:v>
                </c:pt>
                <c:pt idx="12">
                  <c:v>0.03</c:v>
                </c:pt>
                <c:pt idx="13">
                  <c:v>0.03</c:v>
                </c:pt>
                <c:pt idx="14">
                  <c:v>0.05</c:v>
                </c:pt>
                <c:pt idx="15">
                  <c:v>0.03</c:v>
                </c:pt>
                <c:pt idx="16">
                  <c:v>0.03</c:v>
                </c:pt>
                <c:pt idx="17">
                  <c:v>0.03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9920640"/>
        <c:axId val="239922176"/>
      </c:lineChart>
      <c:catAx>
        <c:axId val="239920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9922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99221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9920640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0.27673709103193789"/>
          <c:y val="2.9554938726184407E-2"/>
          <c:w val="0.55781235266383777"/>
          <c:h val="0.2647485790894842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delete val="1"/>
            </c:dLbl>
            <c:dLbl>
              <c:idx val="16"/>
              <c:delete val="1"/>
            </c:dLbl>
            <c:dLbl>
              <c:idx val="17"/>
              <c:layout>
                <c:manualLayout>
                  <c:x val="0"/>
                  <c:y val="-3.73831775700934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Sheet1!$A$2:$A$19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Sheet1!$B$2:$B$19</c:f>
              <c:numCache>
                <c:formatCode>0%</c:formatCode>
                <c:ptCount val="18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0.19</c:v>
                </c:pt>
                <c:pt idx="5">
                  <c:v>0.19</c:v>
                </c:pt>
                <c:pt idx="6">
                  <c:v>0.22</c:v>
                </c:pt>
                <c:pt idx="7">
                  <c:v>0.15</c:v>
                </c:pt>
                <c:pt idx="8">
                  <c:v>0.2</c:v>
                </c:pt>
                <c:pt idx="9">
                  <c:v>0.16</c:v>
                </c:pt>
                <c:pt idx="10">
                  <c:v>0.21</c:v>
                </c:pt>
                <c:pt idx="11">
                  <c:v>0.2</c:v>
                </c:pt>
                <c:pt idx="12">
                  <c:v>0.23</c:v>
                </c:pt>
                <c:pt idx="13">
                  <c:v>0.24</c:v>
                </c:pt>
                <c:pt idx="14">
                  <c:v>0.21</c:v>
                </c:pt>
                <c:pt idx="15">
                  <c:v>0.18</c:v>
                </c:pt>
                <c:pt idx="16">
                  <c:v>0.2</c:v>
                </c:pt>
                <c:pt idx="17">
                  <c:v>0.17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delete val="1"/>
            </c:dLbl>
            <c:dLbl>
              <c:idx val="16"/>
              <c:delete val="1"/>
            </c:dLbl>
            <c:dLbl>
              <c:idx val="17"/>
              <c:layout>
                <c:manualLayout>
                  <c:x val="0"/>
                  <c:y val="-5.60747663551401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Sheet1!$A$2:$A$19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Sheet1!$C$2:$C$19</c:f>
              <c:numCache>
                <c:formatCode>0%</c:formatCode>
                <c:ptCount val="18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0.55000000000000004</c:v>
                </c:pt>
                <c:pt idx="5">
                  <c:v>0.46</c:v>
                </c:pt>
                <c:pt idx="6">
                  <c:v>0.45</c:v>
                </c:pt>
                <c:pt idx="7">
                  <c:v>0.46</c:v>
                </c:pt>
                <c:pt idx="8">
                  <c:v>0.41</c:v>
                </c:pt>
                <c:pt idx="9">
                  <c:v>0.37</c:v>
                </c:pt>
                <c:pt idx="10">
                  <c:v>0.48</c:v>
                </c:pt>
                <c:pt idx="11">
                  <c:v>0.43</c:v>
                </c:pt>
                <c:pt idx="12">
                  <c:v>0.3</c:v>
                </c:pt>
                <c:pt idx="13">
                  <c:v>0.26</c:v>
                </c:pt>
                <c:pt idx="14">
                  <c:v>0.25</c:v>
                </c:pt>
                <c:pt idx="15">
                  <c:v>0.25</c:v>
                </c:pt>
                <c:pt idx="16">
                  <c:v>0.35</c:v>
                </c:pt>
                <c:pt idx="17">
                  <c:v>0.3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delete val="1"/>
            </c:dLbl>
            <c:dLbl>
              <c:idx val="16"/>
              <c:delete val="1"/>
            </c:dLbl>
            <c:dLbl>
              <c:idx val="17"/>
              <c:layout>
                <c:manualLayout>
                  <c:x val="0"/>
                  <c:y val="-6.85358255451713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Sheet1!$A$2:$A$19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Sheet1!$D$2:$D$19</c:f>
              <c:numCache>
                <c:formatCode>0%</c:formatCode>
                <c:ptCount val="18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0.19</c:v>
                </c:pt>
                <c:pt idx="5">
                  <c:v>0.25</c:v>
                </c:pt>
                <c:pt idx="6">
                  <c:v>0.25</c:v>
                </c:pt>
                <c:pt idx="7">
                  <c:v>0.26</c:v>
                </c:pt>
                <c:pt idx="8">
                  <c:v>0.31</c:v>
                </c:pt>
                <c:pt idx="9">
                  <c:v>0.34</c:v>
                </c:pt>
                <c:pt idx="10">
                  <c:v>0.2</c:v>
                </c:pt>
                <c:pt idx="11">
                  <c:v>0.31</c:v>
                </c:pt>
                <c:pt idx="12">
                  <c:v>0.44</c:v>
                </c:pt>
                <c:pt idx="13">
                  <c:v>0.47</c:v>
                </c:pt>
                <c:pt idx="14">
                  <c:v>0.51</c:v>
                </c:pt>
                <c:pt idx="15">
                  <c:v>0.55000000000000004</c:v>
                </c:pt>
                <c:pt idx="16">
                  <c:v>0.42</c:v>
                </c:pt>
                <c:pt idx="17">
                  <c:v>0.5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delete val="1"/>
            </c:dLbl>
            <c:dLbl>
              <c:idx val="16"/>
              <c:delete val="1"/>
            </c:dLbl>
            <c:dLbl>
              <c:idx val="17"/>
              <c:layout>
                <c:manualLayout>
                  <c:x val="0"/>
                  <c:y val="-1.86915887850467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Sheet1!$A$2:$A$19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Sheet1!$E$2:$E$19</c:f>
              <c:numCache>
                <c:formatCode>0%</c:formatCode>
                <c:ptCount val="18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7.0000000000000007E-2</c:v>
                </c:pt>
                <c:pt idx="5">
                  <c:v>0.1</c:v>
                </c:pt>
                <c:pt idx="6">
                  <c:v>0.08</c:v>
                </c:pt>
                <c:pt idx="7">
                  <c:v>0.13</c:v>
                </c:pt>
                <c:pt idx="8">
                  <c:v>0.08</c:v>
                </c:pt>
                <c:pt idx="9">
                  <c:v>0.13</c:v>
                </c:pt>
                <c:pt idx="10">
                  <c:v>0.11</c:v>
                </c:pt>
                <c:pt idx="11">
                  <c:v>0.06</c:v>
                </c:pt>
                <c:pt idx="12">
                  <c:v>0.04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  <c:pt idx="16">
                  <c:v>0.04</c:v>
                </c:pt>
                <c:pt idx="17">
                  <c:v>0.02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9774720"/>
        <c:axId val="240239360"/>
      </c:lineChart>
      <c:catAx>
        <c:axId val="239774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02393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02393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9774720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0.10324379735551924"/>
          <c:y val="3.4351313562440207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7"/>
              <c:layout>
                <c:manualLayout>
                  <c:x val="0"/>
                  <c:y val="5.14800514800514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Sheet1!$A$2:$A$19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Sheet1!$B$2:$B$19</c:f>
              <c:numCache>
                <c:formatCode>0%</c:formatCode>
                <c:ptCount val="18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0.34</c:v>
                </c:pt>
                <c:pt idx="5">
                  <c:v>0.27</c:v>
                </c:pt>
                <c:pt idx="6">
                  <c:v>0.39</c:v>
                </c:pt>
                <c:pt idx="7">
                  <c:v>0.41</c:v>
                </c:pt>
                <c:pt idx="8">
                  <c:v>0.4</c:v>
                </c:pt>
                <c:pt idx="9">
                  <c:v>0.27</c:v>
                </c:pt>
                <c:pt idx="10">
                  <c:v>0.32</c:v>
                </c:pt>
                <c:pt idx="11">
                  <c:v>0.34</c:v>
                </c:pt>
                <c:pt idx="12">
                  <c:v>0.45</c:v>
                </c:pt>
                <c:pt idx="13">
                  <c:v>0.47</c:v>
                </c:pt>
                <c:pt idx="14">
                  <c:v>0.42</c:v>
                </c:pt>
                <c:pt idx="15">
                  <c:v>0.34</c:v>
                </c:pt>
                <c:pt idx="16">
                  <c:v>0.3</c:v>
                </c:pt>
                <c:pt idx="17">
                  <c:v>0.25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7"/>
              <c:layout>
                <c:manualLayout>
                  <c:x val="0"/>
                  <c:y val="-8.2368082368082421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Sheet1!$A$2:$A$19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Sheet1!$C$2:$C$19</c:f>
              <c:numCache>
                <c:formatCode>0%</c:formatCode>
                <c:ptCount val="18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0.47</c:v>
                </c:pt>
                <c:pt idx="5">
                  <c:v>0.45</c:v>
                </c:pt>
                <c:pt idx="6">
                  <c:v>0.38</c:v>
                </c:pt>
                <c:pt idx="7">
                  <c:v>0.28999999999999998</c:v>
                </c:pt>
                <c:pt idx="8">
                  <c:v>0.33</c:v>
                </c:pt>
                <c:pt idx="9">
                  <c:v>0.39</c:v>
                </c:pt>
                <c:pt idx="10">
                  <c:v>0.43</c:v>
                </c:pt>
                <c:pt idx="11">
                  <c:v>0.47</c:v>
                </c:pt>
                <c:pt idx="12">
                  <c:v>0.27</c:v>
                </c:pt>
                <c:pt idx="13">
                  <c:v>0.26</c:v>
                </c:pt>
                <c:pt idx="14">
                  <c:v>0.28999999999999998</c:v>
                </c:pt>
                <c:pt idx="15">
                  <c:v>0.32</c:v>
                </c:pt>
                <c:pt idx="16">
                  <c:v>0.49</c:v>
                </c:pt>
                <c:pt idx="17">
                  <c:v>0.45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7"/>
              <c:layout>
                <c:manualLayout>
                  <c:x val="0"/>
                  <c:y val="-4.633204633204633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Sheet1!$A$2:$A$19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Sheet1!$D$2:$D$19</c:f>
              <c:numCache>
                <c:formatCode>0%</c:formatCode>
                <c:ptCount val="18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0.14000000000000001</c:v>
                </c:pt>
                <c:pt idx="5">
                  <c:v>0.19</c:v>
                </c:pt>
                <c:pt idx="6">
                  <c:v>0.16</c:v>
                </c:pt>
                <c:pt idx="7">
                  <c:v>0.19</c:v>
                </c:pt>
                <c:pt idx="8">
                  <c:v>0.21</c:v>
                </c:pt>
                <c:pt idx="9">
                  <c:v>0.22</c:v>
                </c:pt>
                <c:pt idx="10">
                  <c:v>0.12</c:v>
                </c:pt>
                <c:pt idx="11">
                  <c:v>0.15</c:v>
                </c:pt>
                <c:pt idx="12">
                  <c:v>0.25</c:v>
                </c:pt>
                <c:pt idx="13">
                  <c:v>0.24</c:v>
                </c:pt>
                <c:pt idx="14">
                  <c:v>0.26</c:v>
                </c:pt>
                <c:pt idx="15">
                  <c:v>0.32</c:v>
                </c:pt>
                <c:pt idx="16">
                  <c:v>0.2</c:v>
                </c:pt>
                <c:pt idx="17">
                  <c:v>0.28000000000000003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delete val="1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delete val="1"/>
            </c:dLbl>
            <c:dLbl>
              <c:idx val="13"/>
              <c:delete val="1"/>
            </c:dLbl>
            <c:dLbl>
              <c:idx val="14"/>
              <c:delete val="1"/>
            </c:dLbl>
            <c:dLbl>
              <c:idx val="15"/>
              <c:delete val="1"/>
            </c:dLbl>
            <c:dLbl>
              <c:idx val="16"/>
              <c:delete val="1"/>
            </c:dLbl>
            <c:dLbl>
              <c:idx val="17"/>
              <c:layout>
                <c:manualLayout>
                  <c:x val="0"/>
                  <c:y val="-4.6332046332046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Sheet1!$A$2:$A$19</c:f>
              <c:strCache>
                <c:ptCount val="18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</c:strCache>
            </c:strRef>
          </c:cat>
          <c:val>
            <c:numRef>
              <c:f>Sheet1!$E$2:$E$19</c:f>
              <c:numCache>
                <c:formatCode>0%</c:formatCode>
                <c:ptCount val="18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0.06</c:v>
                </c:pt>
                <c:pt idx="5">
                  <c:v>0.09</c:v>
                </c:pt>
                <c:pt idx="6">
                  <c:v>7.0000000000000007E-2</c:v>
                </c:pt>
                <c:pt idx="7">
                  <c:v>0.11</c:v>
                </c:pt>
                <c:pt idx="8">
                  <c:v>0.06</c:v>
                </c:pt>
                <c:pt idx="9">
                  <c:v>0.12</c:v>
                </c:pt>
                <c:pt idx="10">
                  <c:v>0.13</c:v>
                </c:pt>
                <c:pt idx="11">
                  <c:v>0.05</c:v>
                </c:pt>
                <c:pt idx="12">
                  <c:v>0.03</c:v>
                </c:pt>
                <c:pt idx="13">
                  <c:v>0.03</c:v>
                </c:pt>
                <c:pt idx="14">
                  <c:v>0.03</c:v>
                </c:pt>
                <c:pt idx="15">
                  <c:v>0.02</c:v>
                </c:pt>
                <c:pt idx="16">
                  <c:v>0.02</c:v>
                </c:pt>
                <c:pt idx="17">
                  <c:v>0.02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40329856"/>
        <c:axId val="240344064"/>
      </c:lineChart>
      <c:catAx>
        <c:axId val="240329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0344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03440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0329856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0246913580246965E-2"/>
          <c:y val="0.31366334722865524"/>
          <c:w val="0.90432098765432101"/>
          <c:h val="0.5731569399413309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1"/>
              <c:layout>
                <c:manualLayout>
                  <c:x val="0"/>
                  <c:y val="-4.9586776859504134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Sheet1!$B$1:$M$1</c:f>
              <c:strCache>
                <c:ptCount val="12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</c:strCache>
            </c:strRef>
          </c:cat>
          <c:val>
            <c:numRef>
              <c:f>Sheet1!$B$2:$M$2</c:f>
              <c:numCache>
                <c:formatCode>0%</c:formatCode>
                <c:ptCount val="12"/>
                <c:pt idx="0">
                  <c:v>0.11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0.15</c:v>
                </c:pt>
                <c:pt idx="4">
                  <c:v>0.14000000000000001</c:v>
                </c:pt>
                <c:pt idx="5">
                  <c:v>0.16</c:v>
                </c:pt>
                <c:pt idx="6">
                  <c:v>0.13</c:v>
                </c:pt>
                <c:pt idx="7">
                  <c:v>0.21</c:v>
                </c:pt>
                <c:pt idx="8">
                  <c:v>0.21</c:v>
                </c:pt>
                <c:pt idx="9">
                  <c:v>0.17</c:v>
                </c:pt>
                <c:pt idx="10">
                  <c:v>0.15</c:v>
                </c:pt>
                <c:pt idx="11">
                  <c:v>0.11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Скорее не доверяю  / совершенно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1"/>
              <c:layout>
                <c:manualLayout>
                  <c:x val="0"/>
                  <c:y val="-8.2644628099173556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Sheet1!$B$1:$M$1</c:f>
              <c:strCache>
                <c:ptCount val="12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</c:strCache>
            </c:strRef>
          </c:cat>
          <c:val>
            <c:numRef>
              <c:f>Sheet1!$B$3:$M$3</c:f>
              <c:numCache>
                <c:formatCode>0%</c:formatCode>
                <c:ptCount val="12"/>
                <c:pt idx="0">
                  <c:v>0.43</c:v>
                </c:pt>
                <c:pt idx="1">
                  <c:v>0.41</c:v>
                </c:pt>
                <c:pt idx="2">
                  <c:v>0.39</c:v>
                </c:pt>
                <c:pt idx="3">
                  <c:v>0.34</c:v>
                </c:pt>
                <c:pt idx="4">
                  <c:v>0.51</c:v>
                </c:pt>
                <c:pt idx="5">
                  <c:v>0.42</c:v>
                </c:pt>
                <c:pt idx="6">
                  <c:v>0.28999999999999998</c:v>
                </c:pt>
                <c:pt idx="7">
                  <c:v>0.26</c:v>
                </c:pt>
                <c:pt idx="8">
                  <c:v>0.25</c:v>
                </c:pt>
                <c:pt idx="9">
                  <c:v>0.25</c:v>
                </c:pt>
                <c:pt idx="10">
                  <c:v>0.37</c:v>
                </c:pt>
                <c:pt idx="11">
                  <c:v>0.28000000000000003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Ничего не знаю о деятельности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1"/>
              <c:layout>
                <c:manualLayout>
                  <c:x val="-5.5944055944055944E-3"/>
                  <c:y val="-6.6115702479338845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Sheet1!$B$1:$M$1</c:f>
              <c:strCache>
                <c:ptCount val="12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</c:strCache>
            </c:strRef>
          </c:cat>
          <c:val>
            <c:numRef>
              <c:f>Sheet1!$B$4:$M$4</c:f>
              <c:numCache>
                <c:formatCode>0%</c:formatCode>
                <c:ptCount val="12"/>
                <c:pt idx="0">
                  <c:v>0.35</c:v>
                </c:pt>
                <c:pt idx="1">
                  <c:v>0.36</c:v>
                </c:pt>
                <c:pt idx="2">
                  <c:v>0.36</c:v>
                </c:pt>
                <c:pt idx="3">
                  <c:v>0.42</c:v>
                </c:pt>
                <c:pt idx="4">
                  <c:v>0.2</c:v>
                </c:pt>
                <c:pt idx="5">
                  <c:v>0.36</c:v>
                </c:pt>
                <c:pt idx="6">
                  <c:v>0.54</c:v>
                </c:pt>
                <c:pt idx="7">
                  <c:v>0.5</c:v>
                </c:pt>
                <c:pt idx="8">
                  <c:v>0.49</c:v>
                </c:pt>
                <c:pt idx="9">
                  <c:v>0.56999999999999995</c:v>
                </c:pt>
                <c:pt idx="10">
                  <c:v>0.45</c:v>
                </c:pt>
                <c:pt idx="11">
                  <c:v>0.59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rgbClr val="000000"/>
              </a:solidFill>
              <a:prstDash val="dashDot"/>
            </a:ln>
          </c:spPr>
          <c:marker>
            <c:symbol val="x"/>
            <c:size val="7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1"/>
              <c:layout>
                <c:manualLayout>
                  <c:x val="0"/>
                  <c:y val="-2.7548209366391286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Sheet1!$B$1:$M$1</c:f>
              <c:strCache>
                <c:ptCount val="12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</c:strCache>
            </c:strRef>
          </c:cat>
          <c:val>
            <c:numRef>
              <c:f>Sheet1!$B$5:$M$5</c:f>
              <c:numCache>
                <c:formatCode>0%</c:formatCode>
                <c:ptCount val="12"/>
                <c:pt idx="0">
                  <c:v>0.11</c:v>
                </c:pt>
                <c:pt idx="1">
                  <c:v>0.09</c:v>
                </c:pt>
                <c:pt idx="2">
                  <c:v>0.15</c:v>
                </c:pt>
                <c:pt idx="3">
                  <c:v>0.09</c:v>
                </c:pt>
                <c:pt idx="4">
                  <c:v>0.15</c:v>
                </c:pt>
                <c:pt idx="5">
                  <c:v>7.0000000000000007E-2</c:v>
                </c:pt>
                <c:pt idx="6">
                  <c:v>0.05</c:v>
                </c:pt>
                <c:pt idx="7">
                  <c:v>0.04</c:v>
                </c:pt>
                <c:pt idx="8">
                  <c:v>0.05</c:v>
                </c:pt>
                <c:pt idx="9">
                  <c:v>0.02</c:v>
                </c:pt>
                <c:pt idx="10">
                  <c:v>0.03</c:v>
                </c:pt>
                <c:pt idx="11">
                  <c:v>0.02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40305280"/>
        <c:axId val="240306816"/>
      </c:lineChart>
      <c:catAx>
        <c:axId val="24030528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0306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03068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0305280"/>
        <c:crosses val="autoZero"/>
        <c:crossBetween val="midCat"/>
      </c:valAx>
      <c:spPr>
        <a:noFill/>
        <a:ln w="25407">
          <a:noFill/>
        </a:ln>
      </c:spPr>
    </c:plotArea>
    <c:legend>
      <c:legendPos val="r"/>
      <c:layout>
        <c:manualLayout>
          <c:xMode val="edge"/>
          <c:yMode val="edge"/>
          <c:x val="0"/>
          <c:y val="4.2554391444871043E-3"/>
          <c:w val="0.99953350586421441"/>
          <c:h val="0.20351228823669767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5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41746737093314E-2"/>
          <c:y val="7.1887055997469168E-2"/>
          <c:w val="0.90908299641693102"/>
          <c:h val="0.595037033983317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0.19</c:v>
                </c:pt>
                <c:pt idx="1">
                  <c:v>0.32</c:v>
                </c:pt>
                <c:pt idx="2">
                  <c:v>0.47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</c:v>
                </c:pt>
                <c:pt idx="1">
                  <c:v>0.44</c:v>
                </c:pt>
                <c:pt idx="2">
                  <c:v>0.34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</c:v>
                </c:pt>
                <c:pt idx="1">
                  <c:v>0.35</c:v>
                </c:pt>
                <c:pt idx="2">
                  <c:v>0.43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0633344"/>
        <c:axId val="240634880"/>
      </c:barChart>
      <c:catAx>
        <c:axId val="240633344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240634880"/>
        <c:crosses val="autoZero"/>
        <c:auto val="1"/>
        <c:lblAlgn val="ctr"/>
        <c:lblOffset val="100"/>
        <c:noMultiLvlLbl val="0"/>
      </c:catAx>
      <c:valAx>
        <c:axId val="2406348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406333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906754823095618"/>
          <c:y val="2.7630595120510283E-2"/>
          <c:w val="0.13098621654329137"/>
          <c:h val="0.4283534558180227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27C0D-4E8A-48C8-9CC9-BAE6E397C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5232</Words>
  <Characters>29826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4</cp:revision>
  <cp:lastPrinted>2019-08-07T09:37:00Z</cp:lastPrinted>
  <dcterms:created xsi:type="dcterms:W3CDTF">2019-08-07T06:36:00Z</dcterms:created>
  <dcterms:modified xsi:type="dcterms:W3CDTF">2019-08-07T12:46:00Z</dcterms:modified>
</cp:coreProperties>
</file>