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21" w:rsidRDefault="00B21121" w:rsidP="009360F1">
      <w:pPr>
        <w:keepNext/>
        <w:tabs>
          <w:tab w:val="left" w:pos="6480"/>
        </w:tabs>
        <w:spacing w:after="0" w:line="240" w:lineRule="auto"/>
        <w:jc w:val="center"/>
        <w:outlineLvl w:val="0"/>
        <w:rPr>
          <w:rFonts w:eastAsia="Times New Roman" w:cs="Times New Roman"/>
          <w:b/>
          <w:i/>
          <w:caps/>
          <w:spacing w:val="-4"/>
        </w:rPr>
      </w:pPr>
    </w:p>
    <w:p w:rsidR="001C0D78" w:rsidRDefault="0067379C" w:rsidP="001C0D78">
      <w:pPr>
        <w:spacing w:after="0" w:line="360" w:lineRule="auto"/>
        <w:ind w:firstLine="851"/>
        <w:jc w:val="right"/>
        <w:rPr>
          <w:b/>
        </w:rPr>
      </w:pPr>
      <w:proofErr w:type="spellStart"/>
      <w:r>
        <w:rPr>
          <w:b/>
        </w:rPr>
        <w:t>Н.А.Романович</w:t>
      </w:r>
      <w:proofErr w:type="spellEnd"/>
      <w:r>
        <w:rPr>
          <w:b/>
        </w:rPr>
        <w:t xml:space="preserve"> – доктор социологических наук, </w:t>
      </w:r>
    </w:p>
    <w:p w:rsidR="001C0D78" w:rsidRDefault="0019410F" w:rsidP="001C0D78">
      <w:pPr>
        <w:spacing w:after="0" w:line="360" w:lineRule="auto"/>
        <w:ind w:firstLine="851"/>
        <w:jc w:val="right"/>
        <w:rPr>
          <w:b/>
        </w:rPr>
      </w:pPr>
      <w:r>
        <w:rPr>
          <w:b/>
        </w:rPr>
        <w:t>генеральный директор Института общественного мнения «</w:t>
      </w:r>
      <w:proofErr w:type="spellStart"/>
      <w:r>
        <w:rPr>
          <w:b/>
        </w:rPr>
        <w:t>Квалитас</w:t>
      </w:r>
      <w:proofErr w:type="spellEnd"/>
      <w:r>
        <w:rPr>
          <w:b/>
        </w:rPr>
        <w:t>» (</w:t>
      </w:r>
      <w:proofErr w:type="spellStart"/>
      <w:r>
        <w:rPr>
          <w:b/>
        </w:rPr>
        <w:t>г</w:t>
      </w:r>
      <w:proofErr w:type="gramStart"/>
      <w:r>
        <w:rPr>
          <w:b/>
        </w:rPr>
        <w:t>.В</w:t>
      </w:r>
      <w:proofErr w:type="gramEnd"/>
      <w:r>
        <w:rPr>
          <w:b/>
        </w:rPr>
        <w:t>оронеж</w:t>
      </w:r>
      <w:proofErr w:type="spellEnd"/>
      <w:r>
        <w:rPr>
          <w:b/>
        </w:rPr>
        <w:t xml:space="preserve">), </w:t>
      </w:r>
    </w:p>
    <w:p w:rsidR="0067379C" w:rsidRDefault="0067379C" w:rsidP="001C0D78">
      <w:pPr>
        <w:spacing w:after="0" w:line="360" w:lineRule="auto"/>
        <w:ind w:firstLine="851"/>
        <w:jc w:val="right"/>
      </w:pPr>
      <w:r>
        <w:rPr>
          <w:b/>
        </w:rPr>
        <w:t>профессо</w:t>
      </w:r>
      <w:r w:rsidR="0019410F">
        <w:rPr>
          <w:b/>
        </w:rPr>
        <w:t>р Российской Академии народного хозяйства и государственной службы (Воронежский филиал)</w:t>
      </w:r>
    </w:p>
    <w:p w:rsidR="001C0D78" w:rsidRDefault="001C0D78" w:rsidP="009360F1">
      <w:pPr>
        <w:keepNext/>
        <w:tabs>
          <w:tab w:val="left" w:pos="6480"/>
        </w:tabs>
        <w:spacing w:after="0" w:line="240" w:lineRule="auto"/>
        <w:jc w:val="center"/>
        <w:outlineLvl w:val="0"/>
        <w:rPr>
          <w:rFonts w:eastAsia="Times New Roman" w:cs="Times New Roman"/>
          <w:b/>
          <w:spacing w:val="-4"/>
        </w:rPr>
      </w:pPr>
    </w:p>
    <w:p w:rsidR="00B21121" w:rsidRPr="0019410F" w:rsidRDefault="0019410F" w:rsidP="009360F1">
      <w:pPr>
        <w:keepNext/>
        <w:tabs>
          <w:tab w:val="left" w:pos="6480"/>
        </w:tabs>
        <w:spacing w:after="0" w:line="240" w:lineRule="auto"/>
        <w:jc w:val="center"/>
        <w:outlineLvl w:val="0"/>
        <w:rPr>
          <w:rFonts w:eastAsia="Times New Roman" w:cs="Times New Roman"/>
          <w:b/>
          <w:caps/>
          <w:spacing w:val="-4"/>
        </w:rPr>
      </w:pPr>
      <w:r w:rsidRPr="0019410F">
        <w:rPr>
          <w:rFonts w:eastAsia="Times New Roman" w:cs="Times New Roman"/>
          <w:b/>
          <w:spacing w:val="-4"/>
        </w:rPr>
        <w:t>Интеллигенция на госслужбе: вопрос о предельном возрасте</w:t>
      </w:r>
    </w:p>
    <w:p w:rsidR="00B21121" w:rsidRDefault="00B21121" w:rsidP="009360F1">
      <w:pPr>
        <w:keepNext/>
        <w:tabs>
          <w:tab w:val="left" w:pos="6480"/>
        </w:tabs>
        <w:spacing w:after="0" w:line="240" w:lineRule="auto"/>
        <w:jc w:val="center"/>
        <w:outlineLvl w:val="0"/>
        <w:rPr>
          <w:rFonts w:eastAsia="Times New Roman" w:cs="Times New Roman"/>
          <w:caps/>
          <w:spacing w:val="-4"/>
          <w:lang w:val="en-US"/>
        </w:rPr>
      </w:pPr>
    </w:p>
    <w:p w:rsidR="003D1719" w:rsidRDefault="002368C8" w:rsidP="00BD0D5F">
      <w:pPr>
        <w:spacing w:after="0" w:line="360" w:lineRule="auto"/>
        <w:ind w:firstLine="567"/>
        <w:jc w:val="both"/>
        <w:rPr>
          <w:rFonts w:eastAsia="Times New Roman" w:cs="Times New Roman"/>
          <w:lang w:eastAsia="en-US"/>
        </w:rPr>
      </w:pPr>
      <w:r>
        <w:rPr>
          <w:rFonts w:eastAsia="Times New Roman" w:cs="Times New Roman"/>
          <w:lang w:eastAsia="en-US"/>
        </w:rPr>
        <w:t xml:space="preserve">В России после октябрьской революции старые опытные чиновники оказались за бортом </w:t>
      </w:r>
      <w:r w:rsidR="008540B7">
        <w:rPr>
          <w:rFonts w:eastAsia="Times New Roman" w:cs="Times New Roman"/>
          <w:lang w:eastAsia="en-US"/>
        </w:rPr>
        <w:t>государственного управления, а</w:t>
      </w:r>
      <w:r w:rsidR="00A75C5D">
        <w:rPr>
          <w:rFonts w:eastAsia="Times New Roman" w:cs="Times New Roman"/>
          <w:lang w:eastAsia="en-US"/>
        </w:rPr>
        <w:t xml:space="preserve"> на вершину власти нового государства (СССР) пробирались в основном молодые люди. </w:t>
      </w:r>
    </w:p>
    <w:p w:rsidR="003D1719" w:rsidRDefault="001876B6" w:rsidP="008540B7">
      <w:pPr>
        <w:spacing w:after="0" w:line="360" w:lineRule="auto"/>
        <w:ind w:firstLine="567"/>
        <w:jc w:val="both"/>
        <w:rPr>
          <w:rFonts w:eastAsia="Times New Roman" w:cs="Times New Roman"/>
          <w:lang w:eastAsia="en-US"/>
        </w:rPr>
      </w:pPr>
      <w:r w:rsidRPr="001876B6">
        <w:rPr>
          <w:rFonts w:eastAsia="Times New Roman" w:cs="Times New Roman"/>
          <w:lang w:eastAsia="en-US"/>
        </w:rPr>
        <w:t xml:space="preserve">Согласно материалам </w:t>
      </w:r>
      <w:r>
        <w:rPr>
          <w:rFonts w:eastAsia="Times New Roman" w:cs="Times New Roman"/>
          <w:lang w:eastAsia="en-US"/>
        </w:rPr>
        <w:t>И</w:t>
      </w:r>
      <w:r w:rsidR="003D1719" w:rsidRPr="001876B6">
        <w:rPr>
          <w:rFonts w:eastAsia="Times New Roman" w:cs="Times New Roman"/>
          <w:lang w:eastAsia="en-US"/>
        </w:rPr>
        <w:t xml:space="preserve">нститута </w:t>
      </w:r>
      <w:proofErr w:type="spellStart"/>
      <w:r w:rsidR="003D1719" w:rsidRPr="001876B6">
        <w:rPr>
          <w:rFonts w:eastAsia="Times New Roman" w:cs="Times New Roman"/>
          <w:lang w:eastAsia="en-US"/>
        </w:rPr>
        <w:t>народохозяйственного</w:t>
      </w:r>
      <w:proofErr w:type="spellEnd"/>
      <w:r w:rsidR="003D1719" w:rsidRPr="001876B6">
        <w:rPr>
          <w:rFonts w:eastAsia="Times New Roman" w:cs="Times New Roman"/>
          <w:lang w:eastAsia="en-US"/>
        </w:rPr>
        <w:t xml:space="preserve"> прогнозирования РАН, до 1930 года </w:t>
      </w:r>
      <w:r w:rsidR="00F42174">
        <w:rPr>
          <w:rFonts w:eastAsia="Times New Roman" w:cs="Times New Roman"/>
          <w:lang w:eastAsia="en-US"/>
        </w:rPr>
        <w:t xml:space="preserve">управленческая </w:t>
      </w:r>
      <w:r w:rsidR="003D1719" w:rsidRPr="001876B6">
        <w:rPr>
          <w:rFonts w:eastAsia="Times New Roman" w:cs="Times New Roman"/>
          <w:lang w:eastAsia="en-US"/>
        </w:rPr>
        <w:t>партийная верхушка на 80% пополнялась за счет чиновников в возрасте до 40 лет</w:t>
      </w:r>
      <w:r w:rsidR="003E67E2">
        <w:rPr>
          <w:rFonts w:eastAsia="Times New Roman" w:cs="Times New Roman"/>
          <w:lang w:eastAsia="en-US"/>
        </w:rPr>
        <w:t xml:space="preserve"> </w:t>
      </w:r>
      <w:r w:rsidR="003E67E2" w:rsidRPr="003E67E2">
        <w:rPr>
          <w:rFonts w:eastAsia="Times New Roman" w:cs="Times New Roman"/>
          <w:lang w:eastAsia="en-US"/>
        </w:rPr>
        <w:t>[</w:t>
      </w:r>
      <w:r w:rsidR="003E67E2">
        <w:rPr>
          <w:rFonts w:eastAsia="Times New Roman" w:cs="Times New Roman"/>
          <w:lang w:eastAsia="en-US"/>
        </w:rPr>
        <w:t>Научные труды ИНП РАН,</w:t>
      </w:r>
      <w:r w:rsidR="003E67E2" w:rsidRPr="003E67E2">
        <w:rPr>
          <w:rFonts w:eastAsia="Times New Roman" w:cs="Times New Roman"/>
          <w:lang w:eastAsia="en-US"/>
        </w:rPr>
        <w:t xml:space="preserve"> 20</w:t>
      </w:r>
      <w:r w:rsidR="00385057">
        <w:rPr>
          <w:rFonts w:eastAsia="Times New Roman" w:cs="Times New Roman"/>
          <w:lang w:eastAsia="en-US"/>
        </w:rPr>
        <w:t>05</w:t>
      </w:r>
      <w:r w:rsidR="003E67E2" w:rsidRPr="003E67E2">
        <w:rPr>
          <w:rFonts w:eastAsia="Times New Roman" w:cs="Times New Roman"/>
          <w:lang w:eastAsia="en-US"/>
        </w:rPr>
        <w:t>]</w:t>
      </w:r>
      <w:r w:rsidR="003D1719" w:rsidRPr="001876B6">
        <w:rPr>
          <w:rFonts w:eastAsia="Times New Roman" w:cs="Times New Roman"/>
          <w:lang w:eastAsia="en-US"/>
        </w:rPr>
        <w:t>.</w:t>
      </w:r>
      <w:r w:rsidR="003E67E2" w:rsidRPr="003E67E2">
        <w:rPr>
          <w:rFonts w:eastAsia="Times New Roman" w:cs="Times New Roman"/>
          <w:lang w:eastAsia="en-US"/>
        </w:rPr>
        <w:t xml:space="preserve"> </w:t>
      </w:r>
      <w:r w:rsidR="003D1719" w:rsidRPr="001876B6">
        <w:rPr>
          <w:rFonts w:eastAsia="Times New Roman" w:cs="Times New Roman"/>
          <w:lang w:eastAsia="en-US"/>
        </w:rPr>
        <w:t>Средний возраст начал заметно увеличиваться в 1950-е годы. В 1952 году среди руководства страны уже не было ни одного человека моложе 40 лет.</w:t>
      </w:r>
      <w:r w:rsidR="003D1719" w:rsidRPr="001876B6">
        <w:rPr>
          <w:rFonts w:eastAsia="Times New Roman" w:cs="Times New Roman"/>
          <w:lang w:eastAsia="en-US"/>
        </w:rPr>
        <w:br/>
        <w:t>Пик "старения" советский партийной олигархии пришелся на 1980-е годы. Если средний возраст члена Политбюро, избранного на VIII съезде ВК</w:t>
      </w:r>
      <w:proofErr w:type="gramStart"/>
      <w:r w:rsidR="003D1719" w:rsidRPr="001876B6">
        <w:rPr>
          <w:rFonts w:eastAsia="Times New Roman" w:cs="Times New Roman"/>
          <w:lang w:eastAsia="en-US"/>
        </w:rPr>
        <w:t>П(</w:t>
      </w:r>
      <w:proofErr w:type="gramEnd"/>
      <w:r w:rsidR="003D1719" w:rsidRPr="001876B6">
        <w:rPr>
          <w:rFonts w:eastAsia="Times New Roman" w:cs="Times New Roman"/>
          <w:lang w:eastAsia="en-US"/>
        </w:rPr>
        <w:t>б) в 1919 году, составил 38 лет, то к XXVI съезду КПСС (1981 год) он достиг 67,7 лет.</w:t>
      </w:r>
      <w:r w:rsidR="008540B7">
        <w:rPr>
          <w:rFonts w:eastAsia="Times New Roman" w:cs="Times New Roman"/>
          <w:lang w:eastAsia="en-US"/>
        </w:rPr>
        <w:t xml:space="preserve"> </w:t>
      </w:r>
      <w:r w:rsidR="003D1719" w:rsidRPr="001876B6">
        <w:rPr>
          <w:rFonts w:eastAsia="Times New Roman" w:cs="Times New Roman"/>
          <w:lang w:eastAsia="en-US"/>
        </w:rPr>
        <w:t>Высшее чиновничество вновь значительно омолодилось после распада СССР - при президенте Борисе Ельцине. В 1993 году средний возраст руководителей приближался к 50 годам</w:t>
      </w:r>
      <w:r w:rsidR="008540B7">
        <w:rPr>
          <w:rFonts w:eastAsia="Times New Roman" w:cs="Times New Roman"/>
          <w:lang w:eastAsia="en-US"/>
        </w:rPr>
        <w:t>.</w:t>
      </w:r>
      <w:r w:rsidR="00EF6D12">
        <w:rPr>
          <w:rFonts w:eastAsia="Times New Roman" w:cs="Times New Roman"/>
          <w:lang w:eastAsia="en-US"/>
        </w:rPr>
        <w:t xml:space="preserve"> В настоящее время он снова увеличивается. </w:t>
      </w:r>
    </w:p>
    <w:p w:rsidR="00B21121" w:rsidRDefault="00B21121" w:rsidP="00BD0D5F">
      <w:pPr>
        <w:spacing w:after="0" w:line="360" w:lineRule="auto"/>
        <w:ind w:firstLine="567"/>
        <w:jc w:val="both"/>
        <w:rPr>
          <w:rFonts w:eastAsia="Times New Roman" w:cs="Times New Roman"/>
          <w:lang w:eastAsia="en-US"/>
        </w:rPr>
      </w:pPr>
      <w:proofErr w:type="gramStart"/>
      <w:r w:rsidRPr="009360F1">
        <w:rPr>
          <w:rFonts w:eastAsia="Times New Roman" w:cs="Times New Roman"/>
          <w:lang w:eastAsia="en-US"/>
        </w:rPr>
        <w:t>Возраст это опыт, мудрость, знания, компетентность - с одной стороны, и слабеющее здоровье, усталость, боязнь перемен, безынициативность - с другой стороны.</w:t>
      </w:r>
      <w:proofErr w:type="gramEnd"/>
      <w:r w:rsidRPr="009360F1">
        <w:rPr>
          <w:rFonts w:eastAsia="Times New Roman" w:cs="Times New Roman"/>
          <w:lang w:eastAsia="en-US"/>
        </w:rPr>
        <w:t xml:space="preserve">   Любой возраст для государственного деятеля имеет как преимущества, так и недостатки. Как оценивает население возрастной состав чиновничьего аппарата?</w:t>
      </w:r>
    </w:p>
    <w:p w:rsidR="00BB28BC" w:rsidRDefault="00BB28BC" w:rsidP="00BD0D5F">
      <w:pPr>
        <w:spacing w:after="0" w:line="360" w:lineRule="auto"/>
        <w:ind w:firstLine="567"/>
        <w:jc w:val="both"/>
        <w:rPr>
          <w:rFonts w:eastAsia="Times New Roman" w:cs="Times New Roman"/>
          <w:lang w:eastAsia="en-US"/>
        </w:rPr>
      </w:pPr>
      <w:r>
        <w:rPr>
          <w:rFonts w:eastAsia="Times New Roman" w:cs="Times New Roman"/>
          <w:lang w:eastAsia="en-US"/>
        </w:rPr>
        <w:t>Институтом общественного мнения «</w:t>
      </w:r>
      <w:proofErr w:type="spellStart"/>
      <w:r>
        <w:rPr>
          <w:rFonts w:eastAsia="Times New Roman" w:cs="Times New Roman"/>
          <w:lang w:eastAsia="en-US"/>
        </w:rPr>
        <w:t>Квалитас</w:t>
      </w:r>
      <w:proofErr w:type="spellEnd"/>
      <w:r>
        <w:rPr>
          <w:rFonts w:eastAsia="Times New Roman" w:cs="Times New Roman"/>
          <w:lang w:eastAsia="en-US"/>
        </w:rPr>
        <w:t xml:space="preserve">» осенью 1012 года было проведено исследование </w:t>
      </w:r>
      <w:r w:rsidR="003843D4" w:rsidRPr="003843D4">
        <w:rPr>
          <w:rFonts w:eastAsia="Times New Roman" w:cs="Times New Roman"/>
          <w:lang w:eastAsia="en-US"/>
        </w:rPr>
        <w:t>[</w:t>
      </w:r>
      <w:r w:rsidR="003843D4">
        <w:rPr>
          <w:rFonts w:eastAsia="Times New Roman" w:cs="Times New Roman"/>
          <w:lang w:eastAsia="en-US"/>
        </w:rPr>
        <w:t>Бюллетень № 2012-10</w:t>
      </w:r>
      <w:r w:rsidR="002C7F6E">
        <w:rPr>
          <w:rFonts w:eastAsia="Times New Roman" w:cs="Times New Roman"/>
          <w:lang w:eastAsia="en-US"/>
        </w:rPr>
        <w:t>, 2012: 9-12</w:t>
      </w:r>
      <w:r w:rsidR="003843D4" w:rsidRPr="003843D4">
        <w:rPr>
          <w:rFonts w:eastAsia="Times New Roman" w:cs="Times New Roman"/>
          <w:lang w:eastAsia="en-US"/>
        </w:rPr>
        <w:t>]</w:t>
      </w:r>
      <w:r w:rsidR="003843D4">
        <w:rPr>
          <w:rFonts w:eastAsia="Times New Roman" w:cs="Times New Roman"/>
          <w:lang w:eastAsia="en-US"/>
        </w:rPr>
        <w:t xml:space="preserve"> </w:t>
      </w:r>
      <w:r>
        <w:rPr>
          <w:rFonts w:eastAsia="Times New Roman" w:cs="Times New Roman"/>
          <w:lang w:eastAsia="en-US"/>
        </w:rPr>
        <w:t>по репрезентативной для населения города Воронежа выборке</w:t>
      </w:r>
      <w:r w:rsidR="004A1733">
        <w:rPr>
          <w:rFonts w:eastAsia="Times New Roman" w:cs="Times New Roman"/>
          <w:lang w:eastAsia="en-US"/>
        </w:rPr>
        <w:t xml:space="preserve"> (выборка репрезентирует пол</w:t>
      </w:r>
      <w:r w:rsidR="003843D4">
        <w:rPr>
          <w:rFonts w:eastAsia="Times New Roman" w:cs="Times New Roman"/>
          <w:lang w:eastAsia="en-US"/>
        </w:rPr>
        <w:t>, в</w:t>
      </w:r>
      <w:r w:rsidR="004A1733">
        <w:rPr>
          <w:rFonts w:eastAsia="Times New Roman" w:cs="Times New Roman"/>
          <w:lang w:eastAsia="en-US"/>
        </w:rPr>
        <w:t xml:space="preserve">озраст и образование респондентов, объем – 661 чел.). </w:t>
      </w:r>
    </w:p>
    <w:p w:rsidR="004A1733" w:rsidRPr="009360F1" w:rsidRDefault="004A1733" w:rsidP="00BD0D5F">
      <w:pPr>
        <w:spacing w:after="0" w:line="360" w:lineRule="auto"/>
        <w:ind w:firstLine="567"/>
        <w:jc w:val="both"/>
        <w:rPr>
          <w:rFonts w:eastAsia="Times New Roman" w:cs="Times New Roman"/>
          <w:lang w:eastAsia="en-US"/>
        </w:rPr>
      </w:pPr>
      <w:r w:rsidRPr="009360F1">
        <w:rPr>
          <w:rFonts w:eastAsia="Times New Roman" w:cs="Times New Roman"/>
          <w:lang w:eastAsia="en-US"/>
        </w:rPr>
        <w:t>Воронежцы чаще всего полагают, что на государственной службе нет возрастных перекосов (</w:t>
      </w:r>
      <w:r w:rsidRPr="009360F1">
        <w:rPr>
          <w:rFonts w:eastAsia="Times New Roman" w:cs="Times New Roman"/>
          <w:b/>
          <w:lang w:eastAsia="en-US"/>
        </w:rPr>
        <w:t>44%</w:t>
      </w:r>
      <w:r w:rsidRPr="009360F1">
        <w:rPr>
          <w:rFonts w:eastAsia="Times New Roman" w:cs="Times New Roman"/>
          <w:lang w:eastAsia="en-US"/>
        </w:rPr>
        <w:t>), хотя каждый третий считает, что среди чиновников слишком много пожилых людей (</w:t>
      </w:r>
      <w:r w:rsidRPr="009360F1">
        <w:rPr>
          <w:rFonts w:eastAsia="Times New Roman" w:cs="Times New Roman"/>
          <w:b/>
          <w:lang w:eastAsia="en-US"/>
        </w:rPr>
        <w:t>33%</w:t>
      </w:r>
      <w:r w:rsidRPr="009360F1">
        <w:rPr>
          <w:rFonts w:eastAsia="Times New Roman" w:cs="Times New Roman"/>
          <w:lang w:eastAsia="en-US"/>
        </w:rPr>
        <w:t>). И прежде всего, это мнение молодежи (</w:t>
      </w:r>
      <w:r w:rsidRPr="009360F1">
        <w:rPr>
          <w:rFonts w:eastAsia="Times New Roman" w:cs="Times New Roman"/>
          <w:b/>
          <w:lang w:eastAsia="en-US"/>
        </w:rPr>
        <w:t>44%</w:t>
      </w:r>
      <w:r w:rsidRPr="009360F1">
        <w:rPr>
          <w:rFonts w:eastAsia="Times New Roman" w:cs="Times New Roman"/>
          <w:lang w:eastAsia="en-US"/>
        </w:rPr>
        <w:t xml:space="preserve">).   </w:t>
      </w:r>
    </w:p>
    <w:p w:rsidR="009360F1" w:rsidRDefault="009360F1" w:rsidP="00BD0D5F">
      <w:pPr>
        <w:spacing w:after="0" w:line="360" w:lineRule="auto"/>
        <w:ind w:firstLine="567"/>
        <w:jc w:val="both"/>
        <w:rPr>
          <w:rFonts w:eastAsia="Times New Roman" w:cs="Times New Roman"/>
        </w:rPr>
      </w:pPr>
      <w:r w:rsidRPr="009360F1">
        <w:rPr>
          <w:rFonts w:eastAsia="Times New Roman" w:cs="Times New Roman"/>
        </w:rPr>
        <w:t>Сравним результаты двух опросов – воронежского и всероссийского (российский опрос проведен ФОМ в сентябре 2012 года, опрошено 1500 респондентов в 43 субъектах РФ</w:t>
      </w:r>
      <w:r w:rsidR="007B1465">
        <w:rPr>
          <w:rFonts w:eastAsia="Times New Roman" w:cs="Times New Roman"/>
        </w:rPr>
        <w:t xml:space="preserve"> – график 1</w:t>
      </w:r>
      <w:r w:rsidRPr="009360F1">
        <w:rPr>
          <w:rFonts w:eastAsia="Times New Roman" w:cs="Times New Roman"/>
        </w:rPr>
        <w:t>)</w:t>
      </w:r>
      <w:r w:rsidR="007B1465">
        <w:rPr>
          <w:rFonts w:eastAsia="Times New Roman" w:cs="Times New Roman"/>
        </w:rPr>
        <w:t>.</w:t>
      </w:r>
    </w:p>
    <w:p w:rsidR="00CE3870" w:rsidRPr="009360F1" w:rsidRDefault="00CE3870" w:rsidP="00CE3870">
      <w:pPr>
        <w:spacing w:after="0" w:line="240" w:lineRule="auto"/>
        <w:ind w:firstLine="567"/>
        <w:jc w:val="right"/>
        <w:rPr>
          <w:rFonts w:eastAsia="Times New Roman" w:cs="Times New Roman"/>
        </w:rPr>
      </w:pPr>
      <w:r>
        <w:rPr>
          <w:rFonts w:eastAsia="Times New Roman" w:cs="Times New Roman"/>
        </w:rPr>
        <w:t>График 1</w:t>
      </w:r>
    </w:p>
    <w:p w:rsidR="009360F1" w:rsidRPr="009360F1" w:rsidRDefault="009360F1" w:rsidP="009360F1">
      <w:pPr>
        <w:spacing w:after="0" w:line="240" w:lineRule="auto"/>
        <w:ind w:firstLine="567"/>
        <w:jc w:val="center"/>
        <w:rPr>
          <w:rFonts w:eastAsia="Times New Roman" w:cs="Times New Roman"/>
          <w:i/>
        </w:rPr>
      </w:pPr>
      <w:r w:rsidRPr="009360F1">
        <w:rPr>
          <w:rFonts w:eastAsia="Times New Roman" w:cs="Times New Roman"/>
          <w:b/>
          <w:i/>
        </w:rPr>
        <w:t>Одни считают, что сегодня среди государственных служащих слишком много молодых людей. Другие полагают, что слишком много пожилых. А Вы как думаете</w:t>
      </w:r>
      <w:r w:rsidRPr="009360F1">
        <w:rPr>
          <w:rFonts w:eastAsia="Times New Roman" w:cs="Times New Roman"/>
          <w:i/>
        </w:rPr>
        <w:t>?</w:t>
      </w:r>
    </w:p>
    <w:p w:rsidR="009360F1" w:rsidRPr="009360F1" w:rsidRDefault="009360F1" w:rsidP="009360F1">
      <w:pPr>
        <w:autoSpaceDE w:val="0"/>
        <w:autoSpaceDN w:val="0"/>
        <w:adjustRightInd w:val="0"/>
        <w:spacing w:after="0" w:line="240" w:lineRule="auto"/>
        <w:jc w:val="center"/>
        <w:rPr>
          <w:rFonts w:eastAsia="Times New Roman" w:cs="Times New Roman"/>
        </w:rPr>
      </w:pPr>
      <w:r w:rsidRPr="009360F1">
        <w:rPr>
          <w:rFonts w:eastAsia="Times New Roman" w:cs="Times New Roman"/>
          <w:noProof/>
        </w:rPr>
        <w:lastRenderedPageBreak/>
        <w:drawing>
          <wp:inline distT="0" distB="0" distL="0" distR="0" wp14:anchorId="426612BC" wp14:editId="60E99C93">
            <wp:extent cx="6400800" cy="2105025"/>
            <wp:effectExtent l="0" t="0" r="0" b="0"/>
            <wp:docPr id="2"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D0D5F" w:rsidRDefault="009360F1" w:rsidP="00BD0D5F">
      <w:pPr>
        <w:autoSpaceDE w:val="0"/>
        <w:autoSpaceDN w:val="0"/>
        <w:adjustRightInd w:val="0"/>
        <w:spacing w:after="0" w:line="360" w:lineRule="auto"/>
        <w:ind w:firstLine="567"/>
        <w:jc w:val="both"/>
        <w:rPr>
          <w:rFonts w:eastAsia="Times New Roman" w:cs="Times New Roman"/>
        </w:rPr>
      </w:pPr>
      <w:r w:rsidRPr="009360F1">
        <w:rPr>
          <w:rFonts w:eastAsia="Times New Roman" w:cs="Times New Roman"/>
        </w:rPr>
        <w:t>Россияне в целом чаще (</w:t>
      </w:r>
      <w:r w:rsidRPr="009360F1">
        <w:rPr>
          <w:rFonts w:eastAsia="Times New Roman" w:cs="Times New Roman"/>
          <w:b/>
        </w:rPr>
        <w:t>43%</w:t>
      </w:r>
      <w:r w:rsidRPr="009360F1">
        <w:rPr>
          <w:rFonts w:eastAsia="Times New Roman" w:cs="Times New Roman"/>
        </w:rPr>
        <w:t>), чем воронежцы (</w:t>
      </w:r>
      <w:r w:rsidRPr="009360F1">
        <w:rPr>
          <w:rFonts w:eastAsia="Times New Roman" w:cs="Times New Roman"/>
          <w:b/>
        </w:rPr>
        <w:t>33%</w:t>
      </w:r>
      <w:r w:rsidRPr="009360F1">
        <w:rPr>
          <w:rFonts w:eastAsia="Times New Roman" w:cs="Times New Roman"/>
        </w:rPr>
        <w:t xml:space="preserve">) считают, что среди госслужащих слишком много пожилых людей. Впрочем, не возраст играет ключевую роль в успешности государственных деятелей, а личные и деловые качества политиков, находящихся у власти. </w:t>
      </w:r>
    </w:p>
    <w:p w:rsidR="009360F1" w:rsidRDefault="009360F1" w:rsidP="00186716">
      <w:pPr>
        <w:spacing w:after="0" w:line="360" w:lineRule="auto"/>
        <w:ind w:firstLine="567"/>
        <w:jc w:val="both"/>
        <w:rPr>
          <w:rFonts w:ascii="Times" w:eastAsia="Times New Roman" w:hAnsi="Times" w:cs="Arial"/>
          <w:spacing w:val="-2"/>
        </w:rPr>
      </w:pPr>
      <w:r w:rsidRPr="009360F1">
        <w:rPr>
          <w:rFonts w:eastAsia="Times New Roman" w:cs="Times New Roman"/>
          <w:spacing w:val="-2"/>
          <w:lang w:eastAsia="en-US"/>
        </w:rPr>
        <w:t>Тут интрига, как некоторые считают, заключается в стареющем Президенте РФ и сравнительно молодом премьере. Не так давно Владимир Путин предложил Госдуме рассмотреть законопроект, предполагающий повышение максимального возраста для чиновников категории «А» с 65 до 70 лет. Это</w:t>
      </w:r>
      <w:r w:rsidRPr="009360F1">
        <w:rPr>
          <w:rFonts w:eastAsia="Times New Roman" w:cs="Times New Roman"/>
          <w:color w:val="33CCCC"/>
          <w:spacing w:val="-2"/>
          <w:lang w:eastAsia="en-US"/>
        </w:rPr>
        <w:t xml:space="preserve"> </w:t>
      </w:r>
      <w:r w:rsidRPr="009360F1">
        <w:rPr>
          <w:rFonts w:eastAsia="Times New Roman" w:cs="Times New Roman"/>
          <w:spacing w:val="-2"/>
          <w:lang w:eastAsia="en-US"/>
        </w:rPr>
        <w:t xml:space="preserve">предложение вступает в противоречие с законопроектом Дмитрия Медведева, внесённым в Госдуму в 2010 году, который предполагал, напротив, сокращение предельного возраста пребывания на госслужбе </w:t>
      </w:r>
      <w:r w:rsidRPr="009360F1">
        <w:rPr>
          <w:rFonts w:ascii="Times" w:eastAsia="Times New Roman" w:hAnsi="Times" w:cs="Arial"/>
          <w:spacing w:val="-2"/>
        </w:rPr>
        <w:t xml:space="preserve">(и снижение </w:t>
      </w:r>
      <w:r w:rsidRPr="009360F1">
        <w:rPr>
          <w:rFonts w:eastAsia="Times New Roman" w:cs="Times New Roman"/>
          <w:spacing w:val="-2"/>
        </w:rPr>
        <w:t>возрастного</w:t>
      </w:r>
      <w:r w:rsidRPr="009360F1">
        <w:rPr>
          <w:rFonts w:ascii="Times" w:eastAsia="Times New Roman" w:hAnsi="Times" w:cs="Arial"/>
          <w:spacing w:val="-2"/>
        </w:rPr>
        <w:t xml:space="preserve"> </w:t>
      </w:r>
      <w:r w:rsidRPr="009360F1">
        <w:rPr>
          <w:rFonts w:eastAsia="Times New Roman" w:cs="Times New Roman"/>
          <w:spacing w:val="-2"/>
        </w:rPr>
        <w:t>ценза</w:t>
      </w:r>
      <w:r w:rsidRPr="009360F1">
        <w:rPr>
          <w:rFonts w:ascii="Times" w:eastAsia="Times New Roman" w:hAnsi="Times" w:cs="Arial"/>
          <w:spacing w:val="-2"/>
        </w:rPr>
        <w:t xml:space="preserve"> </w:t>
      </w:r>
      <w:r w:rsidRPr="009360F1">
        <w:rPr>
          <w:rFonts w:eastAsia="Times New Roman" w:cs="Times New Roman"/>
          <w:spacing w:val="-2"/>
        </w:rPr>
        <w:t>для</w:t>
      </w:r>
      <w:r w:rsidRPr="009360F1">
        <w:rPr>
          <w:rFonts w:ascii="Times" w:eastAsia="Times New Roman" w:hAnsi="Times" w:cs="Arial"/>
          <w:spacing w:val="-2"/>
        </w:rPr>
        <w:t xml:space="preserve"> </w:t>
      </w:r>
      <w:r w:rsidRPr="009360F1">
        <w:rPr>
          <w:rFonts w:eastAsia="Times New Roman" w:cs="Times New Roman"/>
          <w:spacing w:val="-2"/>
        </w:rPr>
        <w:t>избрания</w:t>
      </w:r>
      <w:r w:rsidRPr="009360F1">
        <w:rPr>
          <w:rFonts w:ascii="Times" w:eastAsia="Times New Roman" w:hAnsi="Times" w:cs="Arial"/>
          <w:spacing w:val="-2"/>
        </w:rPr>
        <w:t xml:space="preserve"> </w:t>
      </w:r>
      <w:r w:rsidRPr="009360F1">
        <w:rPr>
          <w:rFonts w:eastAsia="Times New Roman" w:cs="Times New Roman"/>
          <w:spacing w:val="-2"/>
        </w:rPr>
        <w:t>в</w:t>
      </w:r>
      <w:r w:rsidRPr="009360F1">
        <w:rPr>
          <w:rFonts w:ascii="Times" w:eastAsia="Times New Roman" w:hAnsi="Times" w:cs="Arial"/>
          <w:spacing w:val="-2"/>
        </w:rPr>
        <w:t xml:space="preserve"> </w:t>
      </w:r>
      <w:r w:rsidRPr="009360F1">
        <w:rPr>
          <w:rFonts w:eastAsia="Times New Roman" w:cs="Times New Roman"/>
          <w:spacing w:val="-2"/>
        </w:rPr>
        <w:t>муниципальные</w:t>
      </w:r>
      <w:r w:rsidRPr="009360F1">
        <w:rPr>
          <w:rFonts w:ascii="Times" w:eastAsia="Times New Roman" w:hAnsi="Times" w:cs="Arial"/>
          <w:spacing w:val="-2"/>
        </w:rPr>
        <w:t xml:space="preserve"> </w:t>
      </w:r>
      <w:r w:rsidRPr="009360F1">
        <w:rPr>
          <w:rFonts w:eastAsia="Times New Roman" w:cs="Times New Roman"/>
          <w:spacing w:val="-2"/>
        </w:rPr>
        <w:t>депутаты</w:t>
      </w:r>
      <w:r w:rsidRPr="009360F1">
        <w:rPr>
          <w:rFonts w:ascii="Times" w:eastAsia="Times New Roman" w:hAnsi="Times" w:cs="Arial"/>
          <w:spacing w:val="-2"/>
        </w:rPr>
        <w:t xml:space="preserve"> </w:t>
      </w:r>
      <w:r w:rsidRPr="009360F1">
        <w:rPr>
          <w:rFonts w:eastAsia="Times New Roman" w:cs="Times New Roman"/>
          <w:spacing w:val="-2"/>
        </w:rPr>
        <w:t>до</w:t>
      </w:r>
      <w:r w:rsidRPr="009360F1">
        <w:rPr>
          <w:rFonts w:ascii="Times" w:eastAsia="Times New Roman" w:hAnsi="Times" w:cs="Arial"/>
          <w:spacing w:val="-2"/>
        </w:rPr>
        <w:t xml:space="preserve"> 18 </w:t>
      </w:r>
      <w:r w:rsidRPr="009360F1">
        <w:rPr>
          <w:rFonts w:eastAsia="Times New Roman" w:cs="Times New Roman"/>
          <w:spacing w:val="-2"/>
        </w:rPr>
        <w:t>лет</w:t>
      </w:r>
      <w:r w:rsidRPr="009360F1">
        <w:rPr>
          <w:rFonts w:ascii="Times" w:eastAsia="Times New Roman" w:hAnsi="Times" w:cs="Arial"/>
          <w:spacing w:val="-2"/>
        </w:rPr>
        <w:t>). А следует ли ограничивать пребывание госслужащего на посту определенным возрастом, по мнению населения</w:t>
      </w:r>
      <w:r w:rsidR="007B1465">
        <w:rPr>
          <w:rFonts w:ascii="Times" w:eastAsia="Times New Roman" w:hAnsi="Times" w:cs="Arial"/>
          <w:spacing w:val="-2"/>
        </w:rPr>
        <w:t xml:space="preserve"> (см. график 2)</w:t>
      </w:r>
      <w:r w:rsidRPr="009360F1">
        <w:rPr>
          <w:rFonts w:ascii="Times" w:eastAsia="Times New Roman" w:hAnsi="Times" w:cs="Arial"/>
          <w:spacing w:val="-2"/>
        </w:rPr>
        <w:t>?</w:t>
      </w:r>
    </w:p>
    <w:p w:rsidR="00CE3870" w:rsidRDefault="00CE3870" w:rsidP="00CE3870">
      <w:pPr>
        <w:spacing w:after="0" w:line="240" w:lineRule="auto"/>
        <w:ind w:firstLine="567"/>
        <w:jc w:val="right"/>
        <w:rPr>
          <w:rFonts w:ascii="Times" w:eastAsia="Times New Roman" w:hAnsi="Times" w:cs="Arial"/>
          <w:spacing w:val="-2"/>
        </w:rPr>
      </w:pPr>
      <w:r>
        <w:rPr>
          <w:rFonts w:ascii="Times" w:eastAsia="Times New Roman" w:hAnsi="Times" w:cs="Arial"/>
          <w:spacing w:val="-2"/>
        </w:rPr>
        <w:t>График 2</w:t>
      </w:r>
    </w:p>
    <w:p w:rsidR="002C7F6E" w:rsidRPr="009360F1" w:rsidRDefault="00D52315" w:rsidP="00D52315">
      <w:pPr>
        <w:keepNext/>
        <w:spacing w:after="0" w:line="240" w:lineRule="auto"/>
        <w:jc w:val="center"/>
        <w:outlineLvl w:val="2"/>
        <w:rPr>
          <w:rFonts w:eastAsia="Times New Roman" w:cs="Arial"/>
          <w:b/>
          <w:bCs/>
          <w:i/>
          <w:caps/>
          <w:spacing w:val="-4"/>
        </w:rPr>
      </w:pPr>
      <w:r w:rsidRPr="00D52315">
        <w:rPr>
          <w:rFonts w:eastAsia="Times New Roman" w:cs="Arial"/>
          <w:b/>
          <w:bCs/>
          <w:i/>
          <w:spacing w:val="-4"/>
        </w:rPr>
        <w:t>Одни считают, что государственные служащие должны покидать свой пост при достижении определённого возраста. Другие – что не следует ограничивать пребывание госслужащего на посту определённым возрастом. А какая позиция вам ближе</w:t>
      </w:r>
      <w:r w:rsidR="002C7F6E" w:rsidRPr="009360F1">
        <w:rPr>
          <w:rFonts w:eastAsia="Times New Roman" w:cs="Arial"/>
          <w:b/>
          <w:bCs/>
          <w:i/>
          <w:caps/>
          <w:spacing w:val="-4"/>
        </w:rPr>
        <w:t xml:space="preserve">:  </w:t>
      </w:r>
      <w:r w:rsidRPr="00D52315">
        <w:rPr>
          <w:rFonts w:eastAsia="Times New Roman" w:cs="Arial"/>
          <w:b/>
          <w:bCs/>
          <w:i/>
          <w:spacing w:val="-4"/>
        </w:rPr>
        <w:t>первая или вторая</w:t>
      </w:r>
      <w:r w:rsidR="002C7F6E" w:rsidRPr="009360F1">
        <w:rPr>
          <w:rFonts w:eastAsia="Times New Roman" w:cs="Arial"/>
          <w:b/>
          <w:bCs/>
          <w:i/>
          <w:caps/>
          <w:spacing w:val="-4"/>
        </w:rPr>
        <w:t>?</w:t>
      </w:r>
    </w:p>
    <w:p w:rsidR="002C7F6E" w:rsidRPr="009360F1" w:rsidRDefault="002C7F6E" w:rsidP="009360F1">
      <w:pPr>
        <w:spacing w:after="0" w:line="240" w:lineRule="auto"/>
        <w:ind w:firstLine="567"/>
        <w:jc w:val="both"/>
        <w:rPr>
          <w:rFonts w:ascii="Times" w:eastAsia="Times New Roman" w:hAnsi="Times" w:cs="Arial"/>
          <w:spacing w:val="-2"/>
        </w:rPr>
      </w:pPr>
    </w:p>
    <w:p w:rsidR="009360F1" w:rsidRPr="009360F1" w:rsidRDefault="009360F1" w:rsidP="009360F1">
      <w:pPr>
        <w:spacing w:after="0" w:line="240" w:lineRule="auto"/>
        <w:jc w:val="center"/>
        <w:rPr>
          <w:rFonts w:ascii="Calibri" w:eastAsia="Times New Roman" w:hAnsi="Calibri" w:cs="Arial"/>
        </w:rPr>
      </w:pPr>
      <w:r w:rsidRPr="009360F1">
        <w:rPr>
          <w:rFonts w:eastAsia="Times New Roman" w:cs="Times New Roman"/>
          <w:noProof/>
        </w:rPr>
        <w:drawing>
          <wp:inline distT="0" distB="0" distL="0" distR="0" wp14:anchorId="56CFE5C4" wp14:editId="00AE7583">
            <wp:extent cx="6372225" cy="1819275"/>
            <wp:effectExtent l="0" t="0" r="0" b="0"/>
            <wp:docPr id="4"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52315" w:rsidRDefault="00D52315" w:rsidP="009360F1">
      <w:pPr>
        <w:spacing w:after="0" w:line="240" w:lineRule="auto"/>
        <w:ind w:firstLine="426"/>
        <w:jc w:val="both"/>
        <w:rPr>
          <w:rFonts w:eastAsia="Times New Roman" w:cs="Times New Roman"/>
          <w:lang w:eastAsia="en-US"/>
        </w:rPr>
      </w:pPr>
    </w:p>
    <w:p w:rsidR="00D52315" w:rsidRDefault="009360F1" w:rsidP="00186716">
      <w:pPr>
        <w:spacing w:after="0" w:line="360" w:lineRule="auto"/>
        <w:ind w:firstLine="426"/>
        <w:jc w:val="both"/>
        <w:rPr>
          <w:rFonts w:eastAsia="Times New Roman" w:cs="Times New Roman"/>
          <w:lang w:eastAsia="en-US"/>
        </w:rPr>
      </w:pPr>
      <w:r w:rsidRPr="009360F1">
        <w:rPr>
          <w:rFonts w:eastAsia="Times New Roman" w:cs="Times New Roman"/>
          <w:lang w:eastAsia="en-US"/>
        </w:rPr>
        <w:t xml:space="preserve">Данные воронежского опроса на графике сравниваются с результатами всероссийского опроса, проведенного </w:t>
      </w:r>
      <w:r w:rsidRPr="009360F1">
        <w:rPr>
          <w:rFonts w:eastAsia="Times New Roman" w:cs="Times New Roman"/>
        </w:rPr>
        <w:t xml:space="preserve">ФОМ в сентябре 2012 года (опрошено 1500 респондентов в 43 субъектах РФ). </w:t>
      </w:r>
      <w:r w:rsidRPr="009360F1">
        <w:rPr>
          <w:rFonts w:eastAsia="Times New Roman" w:cs="Times New Roman"/>
          <w:i/>
          <w:lang w:eastAsia="en-US"/>
        </w:rPr>
        <w:t xml:space="preserve"> </w:t>
      </w:r>
      <w:r w:rsidRPr="009360F1">
        <w:rPr>
          <w:rFonts w:eastAsia="Times New Roman" w:cs="Times New Roman"/>
          <w:lang w:eastAsia="en-US"/>
        </w:rPr>
        <w:t xml:space="preserve">Россияне в целом критичнее настроены к «кремлевским старцам», чем воронежцы (70/64). Воронежцы более лояльны к пожилым политикам во власти, предлагая не ограничивать их </w:t>
      </w:r>
      <w:r w:rsidRPr="009360F1">
        <w:rPr>
          <w:rFonts w:eastAsia="Times New Roman" w:cs="Times New Roman"/>
          <w:lang w:eastAsia="en-US"/>
        </w:rPr>
        <w:lastRenderedPageBreak/>
        <w:t>пребывания на посту возрастным критерием (</w:t>
      </w:r>
      <w:r w:rsidRPr="009360F1">
        <w:rPr>
          <w:rFonts w:eastAsia="Times New Roman" w:cs="Times New Roman"/>
          <w:b/>
          <w:lang w:eastAsia="en-US"/>
        </w:rPr>
        <w:t>33%</w:t>
      </w:r>
      <w:r w:rsidRPr="009360F1">
        <w:rPr>
          <w:rFonts w:eastAsia="Times New Roman" w:cs="Times New Roman"/>
          <w:lang w:eastAsia="en-US"/>
        </w:rPr>
        <w:t xml:space="preserve">), среди прочих россиян так считают только </w:t>
      </w:r>
      <w:r w:rsidRPr="009360F1">
        <w:rPr>
          <w:rFonts w:eastAsia="Times New Roman" w:cs="Times New Roman"/>
          <w:b/>
          <w:lang w:eastAsia="en-US"/>
        </w:rPr>
        <w:t>17%</w:t>
      </w:r>
      <w:r w:rsidRPr="009360F1">
        <w:rPr>
          <w:rFonts w:eastAsia="Times New Roman" w:cs="Times New Roman"/>
          <w:lang w:eastAsia="en-US"/>
        </w:rPr>
        <w:t xml:space="preserve">. </w:t>
      </w:r>
    </w:p>
    <w:p w:rsidR="003F608D" w:rsidRPr="003F608D" w:rsidRDefault="009360F1" w:rsidP="00186716">
      <w:pPr>
        <w:spacing w:after="0" w:line="360" w:lineRule="auto"/>
        <w:ind w:firstLine="567"/>
        <w:jc w:val="both"/>
        <w:rPr>
          <w:rFonts w:eastAsia="Times New Roman" w:cs="Times New Roman"/>
        </w:rPr>
      </w:pPr>
      <w:r w:rsidRPr="009360F1">
        <w:rPr>
          <w:rFonts w:eastAsia="Times New Roman" w:cs="Times New Roman"/>
        </w:rPr>
        <w:t xml:space="preserve">Напомним, что федеральным законом от 27 июля 2004г. N79-ФЗ "О государственной гражданской службе Российской Федерации" был установлен предельный возраст пребывания на государственной гражданской службе - 65 лет. В 2010 году Дмитрий Медведев предложил снизить его до 60 лет, а Владимир Путин сегодня хочет увеличить его до 70 лет. </w:t>
      </w:r>
    </w:p>
    <w:p w:rsidR="009360F1" w:rsidRDefault="009360F1" w:rsidP="00186716">
      <w:pPr>
        <w:spacing w:after="0" w:line="360" w:lineRule="auto"/>
        <w:ind w:firstLine="567"/>
        <w:jc w:val="both"/>
        <w:rPr>
          <w:rFonts w:eastAsia="Times New Roman" w:cs="Times New Roman"/>
        </w:rPr>
      </w:pPr>
      <w:r w:rsidRPr="009360F1">
        <w:rPr>
          <w:rFonts w:eastAsia="Times New Roman" w:cs="Times New Roman"/>
        </w:rPr>
        <w:t>На чьей стороне население? Сравним мнение воронежцев и россиян в целом (всероссийский опрос был проведен Фондом «Общественное мнение» в сентябре 2012 года, опрошено 1500 респондентов в 43 субъектах РФ</w:t>
      </w:r>
      <w:r w:rsidR="007B1465">
        <w:rPr>
          <w:rFonts w:eastAsia="Times New Roman" w:cs="Times New Roman"/>
        </w:rPr>
        <w:t xml:space="preserve"> – график 3)</w:t>
      </w:r>
      <w:r w:rsidRPr="009360F1">
        <w:rPr>
          <w:rFonts w:eastAsia="Times New Roman" w:cs="Times New Roman"/>
        </w:rPr>
        <w:t>.</w:t>
      </w:r>
    </w:p>
    <w:p w:rsidR="007B1465" w:rsidRPr="009360F1" w:rsidRDefault="007B1465" w:rsidP="007B1465">
      <w:pPr>
        <w:spacing w:after="0" w:line="240" w:lineRule="auto"/>
        <w:ind w:firstLine="567"/>
        <w:jc w:val="right"/>
        <w:rPr>
          <w:rFonts w:eastAsia="Times New Roman" w:cs="Times New Roman"/>
        </w:rPr>
      </w:pPr>
      <w:r>
        <w:rPr>
          <w:rFonts w:eastAsia="Times New Roman" w:cs="Times New Roman"/>
        </w:rPr>
        <w:t>График 3</w:t>
      </w:r>
    </w:p>
    <w:p w:rsidR="009360F1" w:rsidRPr="009360F1" w:rsidRDefault="009360F1" w:rsidP="009360F1">
      <w:pPr>
        <w:spacing w:after="0" w:line="240" w:lineRule="auto"/>
        <w:jc w:val="center"/>
        <w:rPr>
          <w:rFonts w:eastAsia="Times New Roman" w:cs="Times New Roman"/>
          <w:b/>
          <w:i/>
        </w:rPr>
      </w:pPr>
      <w:r w:rsidRPr="009360F1">
        <w:rPr>
          <w:rFonts w:eastAsia="Times New Roman" w:cs="Times New Roman"/>
          <w:b/>
          <w:i/>
        </w:rPr>
        <w:t>По существующему законодательству все госслужащие, независимо от их ранга, могут занимать свой пост до 65 лет. Недавно был предложен законопроект, согласно которому предельный возраст для госслужащих высокого ранга повысится до 70 лет. Как Вы относитесь к этой идее – положительно или отрицательно?</w:t>
      </w:r>
    </w:p>
    <w:p w:rsidR="009360F1" w:rsidRPr="009360F1" w:rsidRDefault="009360F1" w:rsidP="009360F1">
      <w:pPr>
        <w:spacing w:after="0" w:line="240" w:lineRule="auto"/>
        <w:jc w:val="center"/>
        <w:rPr>
          <w:rFonts w:eastAsia="Times New Roman" w:cs="Times New Roman"/>
        </w:rPr>
      </w:pPr>
      <w:r w:rsidRPr="009360F1">
        <w:rPr>
          <w:rFonts w:eastAsia="Times New Roman" w:cs="Times New Roman"/>
          <w:noProof/>
        </w:rPr>
        <w:drawing>
          <wp:inline distT="0" distB="0" distL="0" distR="0" wp14:anchorId="20617B26" wp14:editId="56BE285C">
            <wp:extent cx="6362700" cy="2000250"/>
            <wp:effectExtent l="0" t="0" r="0" b="0"/>
            <wp:docPr id="6"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3D05" w:rsidRDefault="009360F1" w:rsidP="00186716">
      <w:pPr>
        <w:spacing w:after="0" w:line="360" w:lineRule="auto"/>
        <w:ind w:firstLine="567"/>
        <w:jc w:val="both"/>
        <w:rPr>
          <w:rFonts w:eastAsia="Times New Roman" w:cs="Times New Roman"/>
        </w:rPr>
      </w:pPr>
      <w:r w:rsidRPr="009360F1">
        <w:rPr>
          <w:rFonts w:eastAsia="Times New Roman" w:cs="Times New Roman"/>
        </w:rPr>
        <w:t xml:space="preserve">Судя по результатам опросов, население скорее на стороне Медведева, чем на стороне Путина. Отрицательно относятся к идее увеличения предельного возраста для госслужащих </w:t>
      </w:r>
      <w:r w:rsidRPr="009360F1">
        <w:rPr>
          <w:rFonts w:eastAsia="Times New Roman" w:cs="Times New Roman"/>
          <w:b/>
        </w:rPr>
        <w:t>71%</w:t>
      </w:r>
      <w:r w:rsidRPr="009360F1">
        <w:rPr>
          <w:rFonts w:eastAsia="Times New Roman" w:cs="Times New Roman"/>
        </w:rPr>
        <w:t xml:space="preserve"> жителей страны в целом (и </w:t>
      </w:r>
      <w:r w:rsidRPr="009360F1">
        <w:rPr>
          <w:rFonts w:eastAsia="Times New Roman" w:cs="Times New Roman"/>
          <w:b/>
        </w:rPr>
        <w:t>65%</w:t>
      </w:r>
      <w:r w:rsidRPr="009360F1">
        <w:rPr>
          <w:rFonts w:eastAsia="Times New Roman" w:cs="Times New Roman"/>
        </w:rPr>
        <w:t xml:space="preserve"> воронежцев в частности). </w:t>
      </w:r>
    </w:p>
    <w:p w:rsidR="000E5E5F" w:rsidRDefault="000E5E5F" w:rsidP="00186716">
      <w:pPr>
        <w:spacing w:after="0" w:line="360" w:lineRule="auto"/>
        <w:ind w:firstLine="567"/>
        <w:jc w:val="both"/>
        <w:rPr>
          <w:rFonts w:eastAsia="Times New Roman" w:cs="Times New Roman"/>
        </w:rPr>
      </w:pPr>
      <w:r>
        <w:rPr>
          <w:rFonts w:eastAsia="Times New Roman" w:cs="Times New Roman"/>
        </w:rPr>
        <w:t xml:space="preserve">Справедливости ради, </w:t>
      </w:r>
      <w:r>
        <w:rPr>
          <w:rFonts w:eastAsia="Times New Roman" w:cs="Times New Roman"/>
        </w:rPr>
        <w:t xml:space="preserve">отметим, что </w:t>
      </w:r>
      <w:r>
        <w:rPr>
          <w:rFonts w:eastAsia="Times New Roman" w:cs="Times New Roman"/>
        </w:rPr>
        <w:t xml:space="preserve">Владимиру Путину, который отметил в 2012 году свой 60-летний юбилей, </w:t>
      </w:r>
      <w:r w:rsidR="003D1719">
        <w:rPr>
          <w:rFonts w:eastAsia="Times New Roman" w:cs="Times New Roman"/>
        </w:rPr>
        <w:t xml:space="preserve">увольнение </w:t>
      </w:r>
      <w:r>
        <w:rPr>
          <w:rFonts w:eastAsia="Times New Roman" w:cs="Times New Roman"/>
        </w:rPr>
        <w:t xml:space="preserve">по старости не грозит, так как </w:t>
      </w:r>
      <w:r w:rsidRPr="00D86C32">
        <w:rPr>
          <w:rFonts w:eastAsia="Times New Roman" w:cs="Times New Roman"/>
          <w:lang w:eastAsia="en-US"/>
        </w:rPr>
        <w:t>согласно конституции Российской Федерации, для президента страны не существует ограничений предельного возраста пребывания на посту.</w:t>
      </w:r>
    </w:p>
    <w:p w:rsidR="009360F1" w:rsidRPr="009360F1" w:rsidRDefault="003C5C76" w:rsidP="00186716">
      <w:pPr>
        <w:keepNext/>
        <w:spacing w:after="0" w:line="360" w:lineRule="auto"/>
        <w:ind w:firstLine="567"/>
        <w:jc w:val="both"/>
        <w:outlineLvl w:val="2"/>
        <w:rPr>
          <w:rFonts w:eastAsia="Times New Roman" w:cs="Arial"/>
          <w:bCs/>
          <w:caps/>
          <w:spacing w:val="-4"/>
        </w:rPr>
      </w:pPr>
      <w:r w:rsidRPr="003C5C76">
        <w:rPr>
          <w:rFonts w:eastAsia="Times New Roman" w:cs="Arial"/>
          <w:bCs/>
          <w:spacing w:val="-4"/>
        </w:rPr>
        <w:t>А какой возраст, на ваш взгляд, является наиболее подходящим для работы на высоких государственных постах: министра, замминистра, советника президента</w:t>
      </w:r>
      <w:r w:rsidR="009360F1" w:rsidRPr="009360F1">
        <w:rPr>
          <w:rFonts w:eastAsia="Times New Roman" w:cs="Arial"/>
          <w:bCs/>
          <w:caps/>
          <w:spacing w:val="-4"/>
        </w:rPr>
        <w:t>?</w:t>
      </w:r>
    </w:p>
    <w:p w:rsidR="009360F1" w:rsidRPr="009360F1" w:rsidRDefault="009360F1" w:rsidP="00186716">
      <w:pPr>
        <w:spacing w:after="0" w:line="360" w:lineRule="auto"/>
        <w:ind w:firstLine="567"/>
        <w:jc w:val="both"/>
        <w:rPr>
          <w:rFonts w:eastAsia="Times New Roman" w:cs="Times New Roman"/>
        </w:rPr>
      </w:pPr>
      <w:r w:rsidRPr="009360F1">
        <w:rPr>
          <w:rFonts w:eastAsia="Times New Roman" w:cs="Times New Roman"/>
        </w:rPr>
        <w:t>Большинство воронежцев (</w:t>
      </w:r>
      <w:r w:rsidRPr="009360F1">
        <w:rPr>
          <w:rFonts w:eastAsia="Times New Roman" w:cs="Times New Roman"/>
          <w:b/>
        </w:rPr>
        <w:t>55%</w:t>
      </w:r>
      <w:r w:rsidRPr="009360F1">
        <w:rPr>
          <w:rFonts w:eastAsia="Times New Roman" w:cs="Times New Roman"/>
        </w:rPr>
        <w:t xml:space="preserve">) полагают, что на высоких государственных постах должны работать люди среднего возраста: 41-50 лет. В то же время есть мнение, что сегодняшний сорокалетний по ряду внешних и внутренних показателей (в том </w:t>
      </w:r>
      <w:proofErr w:type="gramStart"/>
      <w:r w:rsidRPr="009360F1">
        <w:rPr>
          <w:rFonts w:eastAsia="Times New Roman" w:cs="Times New Roman"/>
        </w:rPr>
        <w:t>числе</w:t>
      </w:r>
      <w:proofErr w:type="gramEnd"/>
      <w:r w:rsidRPr="009360F1">
        <w:rPr>
          <w:rFonts w:eastAsia="Times New Roman" w:cs="Times New Roman"/>
        </w:rPr>
        <w:t xml:space="preserve"> -  ответственности) равен позавчерашнему двадцатипятилетнему. Бывшие советские люди зачастую считают, что «младореформаторы» погубили государство, тогда как кремлевские «аксакалы» со вставными челюстями держали его вес на мировом уровне. Но за представителей государства старше 60 лет </w:t>
      </w:r>
      <w:r w:rsidRPr="009360F1">
        <w:rPr>
          <w:rFonts w:eastAsia="Times New Roman" w:cs="Times New Roman"/>
        </w:rPr>
        <w:lastRenderedPageBreak/>
        <w:t xml:space="preserve">сегодня голосуют лишь </w:t>
      </w:r>
      <w:r w:rsidRPr="009360F1">
        <w:rPr>
          <w:rFonts w:eastAsia="Times New Roman" w:cs="Times New Roman"/>
          <w:b/>
        </w:rPr>
        <w:t>2%</w:t>
      </w:r>
      <w:r w:rsidRPr="009360F1">
        <w:rPr>
          <w:rFonts w:eastAsia="Times New Roman" w:cs="Times New Roman"/>
        </w:rPr>
        <w:t xml:space="preserve"> воронежцев, тогда как опускают возрастную планку ниже 40 лет  </w:t>
      </w:r>
      <w:r w:rsidRPr="009360F1">
        <w:rPr>
          <w:rFonts w:eastAsia="Times New Roman" w:cs="Times New Roman"/>
          <w:b/>
        </w:rPr>
        <w:t>12%</w:t>
      </w:r>
      <w:r w:rsidRPr="009360F1">
        <w:rPr>
          <w:rFonts w:eastAsia="Times New Roman" w:cs="Times New Roman"/>
        </w:rPr>
        <w:t xml:space="preserve"> опрошенных. </w:t>
      </w:r>
    </w:p>
    <w:p w:rsidR="009360F1" w:rsidRDefault="009360F1" w:rsidP="00186716">
      <w:pPr>
        <w:spacing w:after="0" w:line="360" w:lineRule="auto"/>
        <w:ind w:firstLine="567"/>
        <w:jc w:val="both"/>
        <w:rPr>
          <w:rFonts w:eastAsia="Times New Roman" w:cs="Times New Roman"/>
        </w:rPr>
      </w:pPr>
      <w:r w:rsidRPr="009360F1">
        <w:rPr>
          <w:rFonts w:eastAsia="Times New Roman" w:cs="Times New Roman"/>
        </w:rPr>
        <w:t>Мнение россиян в целом на этот счет (как это видно из графика ниже)  совпадает  в приоритетах с мнением воронежцев. В</w:t>
      </w:r>
      <w:r w:rsidRPr="009360F1">
        <w:rPr>
          <w:rFonts w:eastAsia="Times New Roman" w:cs="Times New Roman"/>
          <w:lang w:eastAsia="en-US"/>
        </w:rPr>
        <w:t xml:space="preserve">сероссийский опрос проведен </w:t>
      </w:r>
      <w:r w:rsidRPr="009360F1">
        <w:rPr>
          <w:rFonts w:eastAsia="Times New Roman" w:cs="Times New Roman"/>
        </w:rPr>
        <w:t>ФОМ в сентябре 2012 года, опрошено 1500 респондентов в 43 субъектах РФ</w:t>
      </w:r>
      <w:r w:rsidR="007426D9">
        <w:rPr>
          <w:rFonts w:eastAsia="Times New Roman" w:cs="Times New Roman"/>
        </w:rPr>
        <w:t xml:space="preserve"> (график 4)</w:t>
      </w:r>
      <w:r w:rsidRPr="009360F1">
        <w:rPr>
          <w:rFonts w:eastAsia="Times New Roman" w:cs="Times New Roman"/>
        </w:rPr>
        <w:t xml:space="preserve">. </w:t>
      </w:r>
    </w:p>
    <w:p w:rsidR="007B1465" w:rsidRPr="009360F1" w:rsidRDefault="007B1465" w:rsidP="007B1465">
      <w:pPr>
        <w:spacing w:after="0" w:line="240" w:lineRule="auto"/>
        <w:ind w:firstLine="567"/>
        <w:jc w:val="right"/>
        <w:rPr>
          <w:rFonts w:eastAsia="Times New Roman" w:cs="Times New Roman"/>
        </w:rPr>
      </w:pPr>
      <w:r>
        <w:rPr>
          <w:rFonts w:eastAsia="Times New Roman" w:cs="Times New Roman"/>
        </w:rPr>
        <w:t>График 4</w:t>
      </w:r>
    </w:p>
    <w:p w:rsidR="009360F1" w:rsidRPr="009360F1" w:rsidRDefault="009360F1" w:rsidP="009360F1">
      <w:pPr>
        <w:spacing w:after="0" w:line="240" w:lineRule="auto"/>
        <w:jc w:val="center"/>
        <w:rPr>
          <w:rFonts w:eastAsia="Times New Roman" w:cs="Times New Roman"/>
          <w:b/>
          <w:i/>
        </w:rPr>
      </w:pPr>
      <w:r w:rsidRPr="009360F1">
        <w:rPr>
          <w:rFonts w:eastAsia="Times New Roman" w:cs="Times New Roman"/>
          <w:b/>
          <w:i/>
        </w:rPr>
        <w:t>А какой возраст, на Ваш взгляд, является наиболее подходящим для работы на высоких государственных постах: министра, замминистра, советника Президента?</w:t>
      </w:r>
    </w:p>
    <w:p w:rsidR="009360F1" w:rsidRPr="009360F1" w:rsidRDefault="009360F1" w:rsidP="009360F1">
      <w:pPr>
        <w:spacing w:after="0" w:line="240" w:lineRule="auto"/>
        <w:jc w:val="center"/>
        <w:rPr>
          <w:rFonts w:eastAsia="Times New Roman" w:cs="Times New Roman"/>
        </w:rPr>
      </w:pPr>
      <w:r w:rsidRPr="009360F1">
        <w:rPr>
          <w:rFonts w:eastAsia="Times New Roman" w:cs="Times New Roman"/>
          <w:noProof/>
        </w:rPr>
        <w:drawing>
          <wp:inline distT="0" distB="0" distL="0" distR="0" wp14:anchorId="1E37A697" wp14:editId="57FEACAC">
            <wp:extent cx="6276975" cy="2171700"/>
            <wp:effectExtent l="0" t="0" r="0" b="0"/>
            <wp:docPr id="8"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2A13" w:rsidRDefault="00472A13" w:rsidP="009360F1">
      <w:pPr>
        <w:spacing w:after="0" w:line="240" w:lineRule="auto"/>
        <w:rPr>
          <w:rFonts w:ascii="Arial" w:eastAsia="Times New Roman" w:hAnsi="Arial" w:cs="Arial"/>
          <w:b/>
          <w:sz w:val="22"/>
          <w:szCs w:val="22"/>
        </w:rPr>
      </w:pPr>
    </w:p>
    <w:p w:rsidR="00472A13" w:rsidRDefault="00136320" w:rsidP="009360F1">
      <w:pPr>
        <w:spacing w:after="0" w:line="240" w:lineRule="auto"/>
        <w:rPr>
          <w:rFonts w:ascii="Arial" w:eastAsia="Times New Roman" w:hAnsi="Arial" w:cs="Arial"/>
          <w:b/>
          <w:sz w:val="22"/>
          <w:szCs w:val="22"/>
        </w:rPr>
      </w:pPr>
      <w:r>
        <w:rPr>
          <w:rFonts w:ascii="Arial" w:eastAsia="Times New Roman" w:hAnsi="Arial" w:cs="Arial"/>
          <w:b/>
          <w:sz w:val="22"/>
          <w:szCs w:val="22"/>
        </w:rPr>
        <w:t xml:space="preserve">  </w:t>
      </w:r>
    </w:p>
    <w:p w:rsidR="00FA78BC" w:rsidRDefault="00FA78BC" w:rsidP="00186716">
      <w:pPr>
        <w:spacing w:after="0" w:line="360" w:lineRule="auto"/>
        <w:ind w:firstLine="567"/>
        <w:jc w:val="both"/>
        <w:rPr>
          <w:rFonts w:ascii="Charter" w:eastAsia="Times New Roman" w:hAnsi="Charter" w:cs="Times New Roman"/>
          <w:iCs/>
        </w:rPr>
      </w:pPr>
      <w:r w:rsidRPr="00FA78BC">
        <w:rPr>
          <w:rFonts w:ascii="Charter" w:eastAsia="Times New Roman" w:hAnsi="Charter" w:cs="Times New Roman"/>
          <w:iCs/>
        </w:rPr>
        <w:t>По определению Организации Объединенных Наций</w:t>
      </w:r>
      <w:r w:rsidR="00F904D6">
        <w:rPr>
          <w:rFonts w:ascii="Charter" w:eastAsia="Times New Roman" w:hAnsi="Charter" w:cs="Times New Roman"/>
          <w:iCs/>
        </w:rPr>
        <w:t>,</w:t>
      </w:r>
      <w:r w:rsidRPr="00FA78BC">
        <w:rPr>
          <w:rFonts w:ascii="Charter" w:eastAsia="Times New Roman" w:hAnsi="Charter" w:cs="Times New Roman"/>
          <w:iCs/>
        </w:rPr>
        <w:t xml:space="preserve"> наша нация является стареющей, потому что свыше 13 % населения имеет возраст более 65 лет.</w:t>
      </w:r>
      <w:r w:rsidR="00136320">
        <w:rPr>
          <w:rFonts w:ascii="Charter" w:eastAsia="Times New Roman" w:hAnsi="Charter" w:cs="Times New Roman"/>
          <w:iCs/>
        </w:rPr>
        <w:t xml:space="preserve"> Эта проблема влечет за собой необходимость создания условий, при которых пожилые люди смогли бы активно участвовать в жизни страны</w:t>
      </w:r>
      <w:r w:rsidR="007F7E03">
        <w:rPr>
          <w:rFonts w:ascii="Charter" w:eastAsia="Times New Roman" w:hAnsi="Charter" w:cs="Times New Roman"/>
          <w:iCs/>
        </w:rPr>
        <w:t xml:space="preserve">. Особенно актуальна эта проблема для интеллигенции, которая обладает </w:t>
      </w:r>
      <w:r w:rsidR="00136320">
        <w:rPr>
          <w:rFonts w:ascii="Charter" w:eastAsia="Times New Roman" w:hAnsi="Charter" w:cs="Times New Roman"/>
          <w:iCs/>
        </w:rPr>
        <w:t xml:space="preserve"> </w:t>
      </w:r>
      <w:r w:rsidR="007F7E03">
        <w:rPr>
          <w:rFonts w:ascii="Charter" w:eastAsia="Times New Roman" w:hAnsi="Charter" w:cs="Times New Roman"/>
          <w:iCs/>
        </w:rPr>
        <w:t xml:space="preserve">уникальными знаниями и опытом </w:t>
      </w:r>
      <w:r w:rsidR="00B97968">
        <w:rPr>
          <w:rFonts w:ascii="Charter" w:eastAsia="Times New Roman" w:hAnsi="Charter" w:cs="Times New Roman"/>
          <w:iCs/>
        </w:rPr>
        <w:t>руководящей работы</w:t>
      </w:r>
      <w:r w:rsidR="007F7E03">
        <w:rPr>
          <w:rFonts w:ascii="Charter" w:eastAsia="Times New Roman" w:hAnsi="Charter" w:cs="Times New Roman"/>
          <w:iCs/>
        </w:rPr>
        <w:t xml:space="preserve">. </w:t>
      </w:r>
      <w:r w:rsidR="009F7073">
        <w:rPr>
          <w:rFonts w:ascii="Charter" w:eastAsia="Times New Roman" w:hAnsi="Charter" w:cs="Times New Roman"/>
          <w:iCs/>
        </w:rPr>
        <w:t xml:space="preserve">Между тем, новая руководящая интеллигенция нуждается в опыте </w:t>
      </w:r>
      <w:proofErr w:type="gramStart"/>
      <w:r w:rsidR="009F7073">
        <w:rPr>
          <w:rFonts w:ascii="Charter" w:eastAsia="Times New Roman" w:hAnsi="Charter" w:cs="Times New Roman"/>
          <w:iCs/>
        </w:rPr>
        <w:t>старой</w:t>
      </w:r>
      <w:proofErr w:type="gramEnd"/>
      <w:r w:rsidR="009F7073">
        <w:rPr>
          <w:rFonts w:ascii="Charter" w:eastAsia="Times New Roman" w:hAnsi="Charter" w:cs="Times New Roman"/>
          <w:iCs/>
        </w:rPr>
        <w:t xml:space="preserve">. </w:t>
      </w:r>
    </w:p>
    <w:p w:rsidR="00186716" w:rsidRPr="00186716" w:rsidRDefault="009F7073" w:rsidP="00186716">
      <w:pPr>
        <w:spacing w:after="0" w:line="360" w:lineRule="auto"/>
        <w:ind w:firstLine="567"/>
        <w:jc w:val="both"/>
        <w:rPr>
          <w:rFonts w:ascii="Charter" w:eastAsia="Times New Roman" w:hAnsi="Charter" w:cs="Times New Roman"/>
          <w:iCs/>
        </w:rPr>
      </w:pPr>
      <w:proofErr w:type="gramStart"/>
      <w:r>
        <w:rPr>
          <w:rFonts w:ascii="Charter" w:eastAsia="Times New Roman" w:hAnsi="Charter" w:cs="Times New Roman"/>
          <w:iCs/>
        </w:rPr>
        <w:t>Преемственность между старой и новой интеллигенций, занимающей высокие руководящие должности, была пресечена в России дважды</w:t>
      </w:r>
      <w:r w:rsidR="00753A83">
        <w:rPr>
          <w:rFonts w:ascii="Charter" w:eastAsia="Times New Roman" w:hAnsi="Charter" w:cs="Times New Roman"/>
          <w:iCs/>
        </w:rPr>
        <w:t xml:space="preserve">: в 1917 году и в 90-е годы </w:t>
      </w:r>
      <w:r w:rsidR="00753A83">
        <w:rPr>
          <w:rFonts w:ascii="Charter" w:eastAsia="Times New Roman" w:hAnsi="Charter" w:cs="Times New Roman"/>
          <w:iCs/>
          <w:lang w:val="en-US"/>
        </w:rPr>
        <w:t>XX</w:t>
      </w:r>
      <w:r w:rsidR="00753A83" w:rsidRPr="00753A83">
        <w:rPr>
          <w:rFonts w:ascii="Charter" w:eastAsia="Times New Roman" w:hAnsi="Charter" w:cs="Times New Roman"/>
          <w:iCs/>
        </w:rPr>
        <w:t xml:space="preserve"> </w:t>
      </w:r>
      <w:r w:rsidR="00753A83">
        <w:rPr>
          <w:rFonts w:ascii="Charter" w:eastAsia="Times New Roman" w:hAnsi="Charter" w:cs="Times New Roman"/>
          <w:iCs/>
        </w:rPr>
        <w:t>века.</w:t>
      </w:r>
      <w:proofErr w:type="gramEnd"/>
      <w:r w:rsidR="00753A83">
        <w:rPr>
          <w:rFonts w:ascii="Charter" w:eastAsia="Times New Roman" w:hAnsi="Charter" w:cs="Times New Roman"/>
          <w:iCs/>
        </w:rPr>
        <w:t xml:space="preserve"> Иными словами, навыков руководства страной совреме</w:t>
      </w:r>
      <w:r w:rsidR="006C323E">
        <w:rPr>
          <w:rFonts w:ascii="Charter" w:eastAsia="Times New Roman" w:hAnsi="Charter" w:cs="Times New Roman"/>
          <w:iCs/>
        </w:rPr>
        <w:t>нная интеллигенция не накопила</w:t>
      </w:r>
      <w:proofErr w:type="gramStart"/>
      <w:r w:rsidR="006C323E">
        <w:rPr>
          <w:rFonts w:ascii="Charter" w:eastAsia="Times New Roman" w:hAnsi="Charter" w:cs="Times New Roman"/>
          <w:iCs/>
        </w:rPr>
        <w:t>.</w:t>
      </w:r>
      <w:proofErr w:type="gramEnd"/>
      <w:r w:rsidR="006C323E">
        <w:rPr>
          <w:rFonts w:ascii="Charter" w:eastAsia="Times New Roman" w:hAnsi="Charter" w:cs="Times New Roman"/>
          <w:iCs/>
        </w:rPr>
        <w:t xml:space="preserve"> </w:t>
      </w:r>
      <w:r w:rsidR="006C323E">
        <w:rPr>
          <w:rFonts w:ascii="Charter" w:eastAsia="Times New Roman" w:hAnsi="Charter" w:cs="Times New Roman" w:hint="eastAsia"/>
          <w:iCs/>
        </w:rPr>
        <w:t>О</w:t>
      </w:r>
      <w:r w:rsidR="006C323E">
        <w:rPr>
          <w:rFonts w:ascii="Charter" w:eastAsia="Times New Roman" w:hAnsi="Charter" w:cs="Times New Roman"/>
          <w:iCs/>
        </w:rPr>
        <w:t xml:space="preserve">пыт может передаваться лучше всего в процессе совместной работы, а не путем написания/чтения мемуаров. </w:t>
      </w:r>
      <w:r w:rsidR="00186716" w:rsidRPr="00186716">
        <w:rPr>
          <w:rFonts w:ascii="Charter" w:eastAsia="Times New Roman" w:hAnsi="Charter" w:cs="Times New Roman"/>
          <w:iCs/>
        </w:rPr>
        <w:t>Г</w:t>
      </w:r>
      <w:r w:rsidR="00186716" w:rsidRPr="00186716">
        <w:rPr>
          <w:rFonts w:ascii="Charter" w:eastAsia="Times New Roman" w:hAnsi="Charter" w:cs="Times New Roman"/>
          <w:iCs/>
        </w:rPr>
        <w:t xml:space="preserve">осударственный аппарат работает эффективно тогда, когда </w:t>
      </w:r>
      <w:r w:rsidR="00186716" w:rsidRPr="00186716">
        <w:rPr>
          <w:rFonts w:ascii="Charter" w:eastAsia="Times New Roman" w:hAnsi="Charter" w:cs="Times New Roman"/>
          <w:iCs/>
        </w:rPr>
        <w:t>имеется</w:t>
      </w:r>
      <w:r w:rsidR="00186716" w:rsidRPr="00186716">
        <w:rPr>
          <w:rFonts w:ascii="Charter" w:eastAsia="Times New Roman" w:hAnsi="Charter" w:cs="Times New Roman"/>
          <w:iCs/>
        </w:rPr>
        <w:t xml:space="preserve"> команда профессионалов, существует преемственность, сохраняется кадровая стабильность и плановый подход к воспитанию кадрового резерва.</w:t>
      </w:r>
      <w:r w:rsidR="00657015">
        <w:rPr>
          <w:rFonts w:ascii="Charter" w:eastAsia="Times New Roman" w:hAnsi="Charter" w:cs="Times New Roman"/>
          <w:iCs/>
        </w:rPr>
        <w:t xml:space="preserve"> Поэтому совместный труд старой и новой интеллигенции востребован в </w:t>
      </w:r>
      <w:proofErr w:type="spellStart"/>
      <w:r w:rsidR="00657015">
        <w:rPr>
          <w:rFonts w:ascii="Charter" w:eastAsia="Times New Roman" w:hAnsi="Charter" w:cs="Times New Roman"/>
          <w:iCs/>
        </w:rPr>
        <w:t>госуправлении</w:t>
      </w:r>
      <w:proofErr w:type="spellEnd"/>
      <w:r w:rsidR="00853103">
        <w:rPr>
          <w:rFonts w:ascii="Charter" w:eastAsia="Times New Roman" w:hAnsi="Charter" w:cs="Times New Roman"/>
          <w:iCs/>
        </w:rPr>
        <w:t xml:space="preserve"> сегодня как никогда. </w:t>
      </w:r>
    </w:p>
    <w:p w:rsidR="00B97968" w:rsidRPr="00FA78BC" w:rsidRDefault="006C323E" w:rsidP="00186716">
      <w:pPr>
        <w:spacing w:after="0" w:line="360" w:lineRule="auto"/>
        <w:ind w:firstLine="567"/>
        <w:jc w:val="both"/>
        <w:rPr>
          <w:rFonts w:ascii="Charter" w:eastAsia="Times New Roman" w:hAnsi="Charter" w:cs="Times New Roman"/>
          <w:iCs/>
        </w:rPr>
      </w:pPr>
      <w:r>
        <w:rPr>
          <w:rFonts w:ascii="Charter" w:eastAsia="Times New Roman" w:hAnsi="Charter" w:cs="Times New Roman"/>
          <w:iCs/>
        </w:rPr>
        <w:t xml:space="preserve">В этом контексте предложение </w:t>
      </w:r>
      <w:r w:rsidR="007C2B6D">
        <w:rPr>
          <w:rFonts w:ascii="Charter" w:eastAsia="Times New Roman" w:hAnsi="Charter" w:cs="Times New Roman"/>
          <w:iCs/>
        </w:rPr>
        <w:t>Президента не лишено смысла. Тем более</w:t>
      </w:r>
      <w:proofErr w:type="gramStart"/>
      <w:r w:rsidR="007C2B6D">
        <w:rPr>
          <w:rFonts w:ascii="Charter" w:eastAsia="Times New Roman" w:hAnsi="Charter" w:cs="Times New Roman"/>
          <w:iCs/>
        </w:rPr>
        <w:t>,</w:t>
      </w:r>
      <w:proofErr w:type="gramEnd"/>
      <w:r w:rsidR="007C2B6D">
        <w:rPr>
          <w:rFonts w:ascii="Charter" w:eastAsia="Times New Roman" w:hAnsi="Charter" w:cs="Times New Roman"/>
          <w:iCs/>
        </w:rPr>
        <w:t xml:space="preserve"> что из него не вытекает</w:t>
      </w:r>
      <w:r w:rsidR="00BD0D5F">
        <w:rPr>
          <w:rFonts w:ascii="Charter" w:eastAsia="Times New Roman" w:hAnsi="Charter" w:cs="Times New Roman"/>
          <w:iCs/>
        </w:rPr>
        <w:t xml:space="preserve">, </w:t>
      </w:r>
      <w:r w:rsidR="00BD0D5F">
        <w:rPr>
          <w:rFonts w:ascii="Charter" w:eastAsia="Times New Roman" w:hAnsi="Charter" w:cs="Times New Roman"/>
        </w:rPr>
        <w:t>что</w:t>
      </w:r>
      <w:r w:rsidR="00B97968" w:rsidRPr="00FA78BC">
        <w:rPr>
          <w:rFonts w:ascii="Charter" w:eastAsia="Times New Roman" w:hAnsi="Charter" w:cs="Times New Roman"/>
        </w:rPr>
        <w:t xml:space="preserve"> каждый руководитель, достигнув пенсионного возраста, сможет оставаться на своей должности. </w:t>
      </w:r>
      <w:r w:rsidR="00BD0D5F">
        <w:rPr>
          <w:rFonts w:ascii="Charter" w:eastAsia="Times New Roman" w:hAnsi="Charter" w:cs="Times New Roman"/>
        </w:rPr>
        <w:t>Д</w:t>
      </w:r>
      <w:r w:rsidR="00B97968" w:rsidRPr="00FA78BC">
        <w:rPr>
          <w:rFonts w:ascii="Charter" w:eastAsia="Times New Roman" w:hAnsi="Charter" w:cs="Times New Roman"/>
          <w:i/>
          <w:iCs/>
        </w:rPr>
        <w:t xml:space="preserve">ля </w:t>
      </w:r>
      <w:r w:rsidR="00B97968" w:rsidRPr="00BD0D5F">
        <w:rPr>
          <w:rFonts w:ascii="Charter" w:eastAsia="Times New Roman" w:hAnsi="Charter" w:cs="Times New Roman"/>
          <w:iCs/>
        </w:rPr>
        <w:t>этого в законопроекте продуман такой «фильтр» как согласие Президента. Это позволит подходить к каждому конкретному случаю индивидуально и, если человек способен выполнять свои обязанности более эффективно, это позволит ему сохранить свой пост</w:t>
      </w:r>
      <w:r w:rsidR="00BD0D5F">
        <w:rPr>
          <w:rFonts w:ascii="Charter" w:eastAsia="Times New Roman" w:hAnsi="Charter" w:cs="Times New Roman"/>
          <w:i/>
          <w:iCs/>
        </w:rPr>
        <w:t xml:space="preserve">. </w:t>
      </w:r>
    </w:p>
    <w:p w:rsidR="00B97968" w:rsidRPr="00FA78BC" w:rsidRDefault="00B97968" w:rsidP="007F7E03">
      <w:pPr>
        <w:spacing w:after="0" w:line="240" w:lineRule="auto"/>
        <w:ind w:firstLine="567"/>
        <w:jc w:val="both"/>
        <w:rPr>
          <w:rFonts w:eastAsia="Times New Roman" w:cs="Times New Roman"/>
        </w:rPr>
      </w:pPr>
    </w:p>
    <w:p w:rsidR="00472A13" w:rsidRDefault="002E74D6" w:rsidP="00472A13">
      <w:pPr>
        <w:spacing w:after="0" w:line="240" w:lineRule="auto"/>
        <w:jc w:val="center"/>
        <w:rPr>
          <w:rFonts w:eastAsia="Times New Roman" w:cs="Times New Roman"/>
        </w:rPr>
      </w:pPr>
      <w:r>
        <w:rPr>
          <w:rFonts w:eastAsia="Times New Roman" w:cs="Times New Roman"/>
        </w:rPr>
        <w:t>Литература</w:t>
      </w:r>
    </w:p>
    <w:p w:rsidR="00022A3D" w:rsidRPr="00022A3D" w:rsidRDefault="00022A3D" w:rsidP="00472A13">
      <w:pPr>
        <w:spacing w:after="0" w:line="240" w:lineRule="auto"/>
        <w:jc w:val="center"/>
        <w:rPr>
          <w:rFonts w:eastAsia="Times New Roman" w:cs="Times New Roman"/>
        </w:rPr>
      </w:pPr>
    </w:p>
    <w:p w:rsidR="00022A3D" w:rsidRPr="00385057" w:rsidRDefault="00022A3D" w:rsidP="00186716">
      <w:pPr>
        <w:spacing w:after="0" w:line="360" w:lineRule="auto"/>
        <w:rPr>
          <w:rFonts w:eastAsia="Times New Roman" w:cs="Times New Roman"/>
          <w:lang w:val="en-US"/>
        </w:rPr>
      </w:pPr>
      <w:r w:rsidRPr="00022A3D">
        <w:rPr>
          <w:rFonts w:eastAsia="Times New Roman" w:cs="Times New Roman"/>
        </w:rPr>
        <w:t>Ежемесячный</w:t>
      </w:r>
      <w:r w:rsidR="00472A13" w:rsidRPr="00022A3D">
        <w:rPr>
          <w:rFonts w:eastAsia="Times New Roman" w:cs="Times New Roman"/>
        </w:rPr>
        <w:t xml:space="preserve"> Бюллетень социологических сообщений по городу Воронежу</w:t>
      </w:r>
      <w:r w:rsidR="002E74D6">
        <w:rPr>
          <w:rFonts w:eastAsia="Times New Roman" w:cs="Times New Roman"/>
        </w:rPr>
        <w:t xml:space="preserve"> № 2012-10</w:t>
      </w:r>
      <w:r>
        <w:rPr>
          <w:rFonts w:eastAsia="Times New Roman" w:cs="Times New Roman"/>
        </w:rPr>
        <w:t xml:space="preserve">. </w:t>
      </w:r>
      <w:r w:rsidRPr="00AA3EA9">
        <w:rPr>
          <w:lang w:val="en-US"/>
        </w:rPr>
        <w:t>URL:</w:t>
      </w:r>
      <w:r w:rsidRPr="00AA3EA9">
        <w:rPr>
          <w:lang w:val="en-US"/>
        </w:rPr>
        <w:t xml:space="preserve"> </w:t>
      </w:r>
      <w:r w:rsidRPr="00AA3EA9">
        <w:rPr>
          <w:lang w:val="en-US"/>
        </w:rPr>
        <w:t>http://www</w:t>
      </w:r>
      <w:r w:rsidRPr="00AA3EA9">
        <w:rPr>
          <w:lang w:val="en-US"/>
        </w:rPr>
        <w:t xml:space="preserve">. </w:t>
      </w:r>
      <w:r w:rsidR="00CB040E">
        <w:rPr>
          <w:lang w:val="en-US"/>
        </w:rPr>
        <w:t>qualitas.ru</w:t>
      </w:r>
      <w:r w:rsidR="00AA3EA9">
        <w:rPr>
          <w:rFonts w:eastAsia="Times New Roman" w:cs="Times New Roman"/>
          <w:lang w:val="en-US"/>
        </w:rPr>
        <w:t>/</w:t>
      </w:r>
      <w:proofErr w:type="spellStart"/>
      <w:r w:rsidR="00AA3EA9">
        <w:rPr>
          <w:rFonts w:eastAsia="Times New Roman" w:cs="Times New Roman"/>
          <w:lang w:val="en-US"/>
        </w:rPr>
        <w:t>ru</w:t>
      </w:r>
      <w:proofErr w:type="spellEnd"/>
      <w:r w:rsidR="00AA3EA9">
        <w:rPr>
          <w:rFonts w:eastAsia="Times New Roman" w:cs="Times New Roman"/>
          <w:lang w:val="en-US"/>
        </w:rPr>
        <w:t xml:space="preserve">/publications/bulletin </w:t>
      </w:r>
      <w:r w:rsidR="00AA3EA9" w:rsidRPr="00AA3EA9">
        <w:rPr>
          <w:rFonts w:eastAsia="Times New Roman" w:cs="Times New Roman"/>
          <w:lang w:val="en-US"/>
        </w:rPr>
        <w:t>(</w:t>
      </w:r>
      <w:r w:rsidR="00AA3EA9">
        <w:rPr>
          <w:rFonts w:eastAsia="Times New Roman" w:cs="Times New Roman"/>
        </w:rPr>
        <w:t>дата</w:t>
      </w:r>
      <w:r w:rsidR="00AA3EA9" w:rsidRPr="00AA3EA9">
        <w:rPr>
          <w:rFonts w:eastAsia="Times New Roman" w:cs="Times New Roman"/>
          <w:lang w:val="en-US"/>
        </w:rPr>
        <w:t xml:space="preserve"> </w:t>
      </w:r>
      <w:r w:rsidR="00AA3EA9">
        <w:rPr>
          <w:rFonts w:eastAsia="Times New Roman" w:cs="Times New Roman"/>
        </w:rPr>
        <w:t>обращения</w:t>
      </w:r>
      <w:r w:rsidR="00AA3EA9" w:rsidRPr="00AA3EA9">
        <w:rPr>
          <w:rFonts w:eastAsia="Times New Roman" w:cs="Times New Roman"/>
          <w:lang w:val="en-US"/>
        </w:rPr>
        <w:t xml:space="preserve"> 07.02.20</w:t>
      </w:r>
      <w:r w:rsidR="00385057" w:rsidRPr="00385057">
        <w:rPr>
          <w:rFonts w:eastAsia="Times New Roman" w:cs="Times New Roman"/>
          <w:lang w:val="en-US"/>
        </w:rPr>
        <w:t>12</w:t>
      </w:r>
      <w:r w:rsidR="00AA3EA9" w:rsidRPr="00AA3EA9">
        <w:rPr>
          <w:rFonts w:eastAsia="Times New Roman" w:cs="Times New Roman"/>
          <w:lang w:val="en-US"/>
        </w:rPr>
        <w:t>).</w:t>
      </w:r>
    </w:p>
    <w:p w:rsidR="00CC6A52" w:rsidRDefault="00CC6A52" w:rsidP="00186716">
      <w:pPr>
        <w:spacing w:after="0" w:line="360" w:lineRule="auto"/>
        <w:rPr>
          <w:rFonts w:eastAsia="Times New Roman" w:cs="Times New Roman"/>
        </w:rPr>
      </w:pPr>
      <w:r>
        <w:rPr>
          <w:rFonts w:eastAsia="Times New Roman" w:cs="Times New Roman"/>
        </w:rPr>
        <w:t>Научные труды Института народнохозяйственного прогнозирования</w:t>
      </w:r>
      <w:r w:rsidR="002A61FC">
        <w:rPr>
          <w:rFonts w:eastAsia="Times New Roman" w:cs="Times New Roman"/>
        </w:rPr>
        <w:t xml:space="preserve"> РАН</w:t>
      </w:r>
      <w:proofErr w:type="gramStart"/>
      <w:r>
        <w:rPr>
          <w:rFonts w:eastAsia="Times New Roman" w:cs="Times New Roman"/>
        </w:rPr>
        <w:t xml:space="preserve"> </w:t>
      </w:r>
      <w:r w:rsidR="002A61FC">
        <w:rPr>
          <w:rFonts w:eastAsia="Times New Roman" w:cs="Times New Roman"/>
        </w:rPr>
        <w:t>/ П</w:t>
      </w:r>
      <w:proofErr w:type="gramEnd"/>
      <w:r w:rsidR="002A61FC">
        <w:rPr>
          <w:rFonts w:eastAsia="Times New Roman" w:cs="Times New Roman"/>
        </w:rPr>
        <w:t xml:space="preserve">од ред. </w:t>
      </w:r>
      <w:proofErr w:type="spellStart"/>
      <w:r w:rsidR="002A61FC">
        <w:rPr>
          <w:rFonts w:eastAsia="Times New Roman" w:cs="Times New Roman"/>
        </w:rPr>
        <w:t>А.Г.Коровкина</w:t>
      </w:r>
      <w:proofErr w:type="spellEnd"/>
      <w:r w:rsidR="002A61FC">
        <w:rPr>
          <w:rFonts w:eastAsia="Times New Roman" w:cs="Times New Roman"/>
        </w:rPr>
        <w:t xml:space="preserve">, </w:t>
      </w:r>
      <w:r w:rsidR="001876B6">
        <w:rPr>
          <w:rFonts w:eastAsia="Times New Roman" w:cs="Times New Roman"/>
        </w:rPr>
        <w:t xml:space="preserve">М., </w:t>
      </w:r>
      <w:r w:rsidR="002A61FC">
        <w:rPr>
          <w:rFonts w:eastAsia="Times New Roman" w:cs="Times New Roman"/>
        </w:rPr>
        <w:t>20</w:t>
      </w:r>
      <w:r w:rsidR="00385057">
        <w:rPr>
          <w:rFonts w:eastAsia="Times New Roman" w:cs="Times New Roman"/>
        </w:rPr>
        <w:t>05</w:t>
      </w:r>
      <w:r w:rsidR="002A61FC">
        <w:rPr>
          <w:rFonts w:eastAsia="Times New Roman" w:cs="Times New Roman"/>
        </w:rPr>
        <w:t xml:space="preserve">. </w:t>
      </w:r>
    </w:p>
    <w:p w:rsidR="00022A3D" w:rsidRPr="00CC6A52" w:rsidRDefault="00022A3D" w:rsidP="00472A13">
      <w:pPr>
        <w:spacing w:after="0" w:line="240" w:lineRule="auto"/>
        <w:rPr>
          <w:rFonts w:eastAsia="Times New Roman" w:cs="Times New Roman"/>
        </w:rPr>
      </w:pPr>
      <w:bookmarkStart w:id="0" w:name="_GoBack"/>
      <w:bookmarkEnd w:id="0"/>
    </w:p>
    <w:sectPr w:rsidR="00022A3D" w:rsidRPr="00CC6A52" w:rsidSect="009360F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harte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F1"/>
    <w:rsid w:val="00022A3D"/>
    <w:rsid w:val="000E5E5F"/>
    <w:rsid w:val="00136320"/>
    <w:rsid w:val="00186716"/>
    <w:rsid w:val="001876B6"/>
    <w:rsid w:val="0019410F"/>
    <w:rsid w:val="001C0D78"/>
    <w:rsid w:val="002368C8"/>
    <w:rsid w:val="002A61FC"/>
    <w:rsid w:val="002C7F6E"/>
    <w:rsid w:val="002E74D6"/>
    <w:rsid w:val="003843D4"/>
    <w:rsid w:val="00385057"/>
    <w:rsid w:val="003C5C76"/>
    <w:rsid w:val="003D1719"/>
    <w:rsid w:val="003D245C"/>
    <w:rsid w:val="003E67E2"/>
    <w:rsid w:val="003F608D"/>
    <w:rsid w:val="00472A13"/>
    <w:rsid w:val="004A1733"/>
    <w:rsid w:val="00543D05"/>
    <w:rsid w:val="00615407"/>
    <w:rsid w:val="0064578E"/>
    <w:rsid w:val="00657015"/>
    <w:rsid w:val="0067379C"/>
    <w:rsid w:val="006C323E"/>
    <w:rsid w:val="006F08E3"/>
    <w:rsid w:val="007426D9"/>
    <w:rsid w:val="00753A83"/>
    <w:rsid w:val="007B1465"/>
    <w:rsid w:val="007C2B6D"/>
    <w:rsid w:val="007F7E03"/>
    <w:rsid w:val="00853103"/>
    <w:rsid w:val="008540B7"/>
    <w:rsid w:val="009360F1"/>
    <w:rsid w:val="009F7073"/>
    <w:rsid w:val="00A02054"/>
    <w:rsid w:val="00A24795"/>
    <w:rsid w:val="00A75C5D"/>
    <w:rsid w:val="00AA3EA9"/>
    <w:rsid w:val="00B21121"/>
    <w:rsid w:val="00B97968"/>
    <w:rsid w:val="00BB28BC"/>
    <w:rsid w:val="00BD0D5F"/>
    <w:rsid w:val="00CB040E"/>
    <w:rsid w:val="00CC6A52"/>
    <w:rsid w:val="00CE3870"/>
    <w:rsid w:val="00D52315"/>
    <w:rsid w:val="00D86C32"/>
    <w:rsid w:val="00EE030F"/>
    <w:rsid w:val="00EF6D12"/>
    <w:rsid w:val="00F42174"/>
    <w:rsid w:val="00F904D6"/>
    <w:rsid w:val="00FA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8"/>
    <w:rPr>
      <w:rFonts w:eastAsiaTheme="minorEastAsia"/>
      <w:lang w:eastAsia="ru-RU"/>
    </w:rPr>
  </w:style>
  <w:style w:type="paragraph" w:styleId="1">
    <w:name w:val="heading 1"/>
    <w:basedOn w:val="a"/>
    <w:next w:val="a"/>
    <w:link w:val="10"/>
    <w:qFormat/>
    <w:rsid w:val="0067379C"/>
    <w:pPr>
      <w:keepNext/>
      <w:spacing w:after="0" w:line="240" w:lineRule="auto"/>
      <w:outlineLvl w:val="0"/>
    </w:pPr>
    <w:rPr>
      <w:rFonts w:eastAsia="Times New Roman"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0F1"/>
    <w:rPr>
      <w:rFonts w:ascii="Tahoma" w:eastAsiaTheme="minorEastAsia" w:hAnsi="Tahoma" w:cs="Tahoma"/>
      <w:sz w:val="16"/>
      <w:szCs w:val="16"/>
      <w:lang w:eastAsia="ru-RU"/>
    </w:rPr>
  </w:style>
  <w:style w:type="character" w:styleId="a5">
    <w:name w:val="Hyperlink"/>
    <w:basedOn w:val="a0"/>
    <w:rsid w:val="00B21121"/>
    <w:rPr>
      <w:color w:val="0000FF"/>
      <w:u w:val="single"/>
    </w:rPr>
  </w:style>
  <w:style w:type="character" w:styleId="a6">
    <w:name w:val="Emphasis"/>
    <w:basedOn w:val="a0"/>
    <w:uiPriority w:val="20"/>
    <w:qFormat/>
    <w:rsid w:val="00FA78BC"/>
    <w:rPr>
      <w:i/>
      <w:iCs/>
    </w:rPr>
  </w:style>
  <w:style w:type="character" w:customStyle="1" w:styleId="10">
    <w:name w:val="Заголовок 1 Знак"/>
    <w:basedOn w:val="a0"/>
    <w:link w:val="1"/>
    <w:rsid w:val="0067379C"/>
    <w:rPr>
      <w:rFonts w:eastAsia="Times New Roman" w:cs="Times New Roman"/>
      <w:b/>
      <w:bCs/>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8"/>
    <w:rPr>
      <w:rFonts w:eastAsiaTheme="minorEastAsia"/>
      <w:lang w:eastAsia="ru-RU"/>
    </w:rPr>
  </w:style>
  <w:style w:type="paragraph" w:styleId="1">
    <w:name w:val="heading 1"/>
    <w:basedOn w:val="a"/>
    <w:next w:val="a"/>
    <w:link w:val="10"/>
    <w:qFormat/>
    <w:rsid w:val="0067379C"/>
    <w:pPr>
      <w:keepNext/>
      <w:spacing w:after="0" w:line="240" w:lineRule="auto"/>
      <w:outlineLvl w:val="0"/>
    </w:pPr>
    <w:rPr>
      <w:rFonts w:eastAsia="Times New Roman"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0F1"/>
    <w:rPr>
      <w:rFonts w:ascii="Tahoma" w:eastAsiaTheme="minorEastAsia" w:hAnsi="Tahoma" w:cs="Tahoma"/>
      <w:sz w:val="16"/>
      <w:szCs w:val="16"/>
      <w:lang w:eastAsia="ru-RU"/>
    </w:rPr>
  </w:style>
  <w:style w:type="character" w:styleId="a5">
    <w:name w:val="Hyperlink"/>
    <w:basedOn w:val="a0"/>
    <w:rsid w:val="00B21121"/>
    <w:rPr>
      <w:color w:val="0000FF"/>
      <w:u w:val="single"/>
    </w:rPr>
  </w:style>
  <w:style w:type="character" w:styleId="a6">
    <w:name w:val="Emphasis"/>
    <w:basedOn w:val="a0"/>
    <w:uiPriority w:val="20"/>
    <w:qFormat/>
    <w:rsid w:val="00FA78BC"/>
    <w:rPr>
      <w:i/>
      <w:iCs/>
    </w:rPr>
  </w:style>
  <w:style w:type="character" w:customStyle="1" w:styleId="10">
    <w:name w:val="Заголовок 1 Знак"/>
    <w:basedOn w:val="a0"/>
    <w:link w:val="1"/>
    <w:rsid w:val="0067379C"/>
    <w:rPr>
      <w:rFonts w:eastAsia="Times New Roman" w:cs="Times New Roman"/>
      <w:b/>
      <w:bCs/>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38464">
      <w:bodyDiv w:val="1"/>
      <w:marLeft w:val="0"/>
      <w:marRight w:val="0"/>
      <w:marTop w:val="0"/>
      <w:marBottom w:val="0"/>
      <w:divBdr>
        <w:top w:val="none" w:sz="0" w:space="0" w:color="auto"/>
        <w:left w:val="none" w:sz="0" w:space="0" w:color="auto"/>
        <w:bottom w:val="none" w:sz="0" w:space="0" w:color="auto"/>
        <w:right w:val="none" w:sz="0" w:space="0" w:color="auto"/>
      </w:divBdr>
      <w:divsChild>
        <w:div w:id="1620913033">
          <w:marLeft w:val="0"/>
          <w:marRight w:val="0"/>
          <w:marTop w:val="0"/>
          <w:marBottom w:val="0"/>
          <w:divBdr>
            <w:top w:val="none" w:sz="0" w:space="0" w:color="auto"/>
            <w:left w:val="none" w:sz="0" w:space="0" w:color="auto"/>
            <w:bottom w:val="none" w:sz="0" w:space="0" w:color="auto"/>
            <w:right w:val="none" w:sz="0" w:space="0" w:color="auto"/>
          </w:divBdr>
          <w:divsChild>
            <w:div w:id="1811752631">
              <w:marLeft w:val="0"/>
              <w:marRight w:val="0"/>
              <w:marTop w:val="0"/>
              <w:marBottom w:val="0"/>
              <w:divBdr>
                <w:top w:val="none" w:sz="0" w:space="0" w:color="auto"/>
                <w:left w:val="none" w:sz="0" w:space="0" w:color="auto"/>
                <w:bottom w:val="none" w:sz="0" w:space="0" w:color="auto"/>
                <w:right w:val="none" w:sz="0" w:space="0" w:color="auto"/>
              </w:divBdr>
              <w:divsChild>
                <w:div w:id="171728558">
                  <w:marLeft w:val="0"/>
                  <w:marRight w:val="0"/>
                  <w:marTop w:val="0"/>
                  <w:marBottom w:val="0"/>
                  <w:divBdr>
                    <w:top w:val="none" w:sz="0" w:space="0" w:color="auto"/>
                    <w:left w:val="none" w:sz="0" w:space="0" w:color="auto"/>
                    <w:bottom w:val="none" w:sz="0" w:space="0" w:color="auto"/>
                    <w:right w:val="none" w:sz="0" w:space="0" w:color="auto"/>
                  </w:divBdr>
                  <w:divsChild>
                    <w:div w:id="8633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132001586618419E-2"/>
          <c:y val="0.12354150387690097"/>
          <c:w val="0.90728814846697192"/>
          <c:h val="0.75893867811978089"/>
        </c:manualLayout>
      </c:layout>
      <c:barChart>
        <c:barDir val="col"/>
        <c:grouping val="clustered"/>
        <c:varyColors val="0"/>
        <c:ser>
          <c:idx val="0"/>
          <c:order val="0"/>
          <c:tx>
            <c:strRef>
              <c:f>Лист1!$A$2</c:f>
              <c:strCache>
                <c:ptCount val="1"/>
                <c:pt idx="0">
                  <c:v>Воронеж</c:v>
                </c:pt>
              </c:strCache>
            </c:strRef>
          </c:tx>
          <c:spPr>
            <a:pattFill prst="dashHorz">
              <a:fgClr>
                <a:srgbClr val="000000"/>
              </a:fgClr>
              <a:bgClr>
                <a:srgbClr val="FFFFFF"/>
              </a:bgClr>
            </a:pattFill>
            <a:ln w="12699">
              <a:solidFill>
                <a:srgbClr val="000000"/>
              </a:solidFill>
              <a:prstDash val="solid"/>
            </a:ln>
          </c:spPr>
          <c:invertIfNegative val="0"/>
          <c:dLbls>
            <c:spPr>
              <a:noFill/>
              <a:ln w="25398">
                <a:noFill/>
              </a:ln>
            </c:spPr>
            <c:txPr>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Слишком много молодых</c:v>
                </c:pt>
                <c:pt idx="1">
                  <c:v>Нет возрастных перекосов</c:v>
                </c:pt>
                <c:pt idx="2">
                  <c:v>Слишком много пожилых</c:v>
                </c:pt>
                <c:pt idx="3">
                  <c:v>Затрудняюсь ответить</c:v>
                </c:pt>
              </c:strCache>
            </c:strRef>
          </c:cat>
          <c:val>
            <c:numRef>
              <c:f>Лист1!$B$2:$E$2</c:f>
              <c:numCache>
                <c:formatCode>0%</c:formatCode>
                <c:ptCount val="4"/>
                <c:pt idx="0">
                  <c:v>0.13</c:v>
                </c:pt>
                <c:pt idx="1">
                  <c:v>0.44</c:v>
                </c:pt>
                <c:pt idx="2">
                  <c:v>0.33</c:v>
                </c:pt>
                <c:pt idx="3">
                  <c:v>0.1</c:v>
                </c:pt>
              </c:numCache>
            </c:numRef>
          </c:val>
        </c:ser>
        <c:ser>
          <c:idx val="1"/>
          <c:order val="1"/>
          <c:tx>
            <c:strRef>
              <c:f>Лист1!$A$3</c:f>
              <c:strCache>
                <c:ptCount val="1"/>
                <c:pt idx="0">
                  <c:v>Россия</c:v>
                </c:pt>
              </c:strCache>
            </c:strRef>
          </c:tx>
          <c:spPr>
            <a:pattFill prst="wdDnDiag">
              <a:fgClr>
                <a:srgbClr val="000000"/>
              </a:fgClr>
              <a:bgClr>
                <a:srgbClr val="FFFFFF"/>
              </a:bgClr>
            </a:pattFill>
            <a:ln w="12699">
              <a:solidFill>
                <a:srgbClr val="000000"/>
              </a:solidFill>
              <a:prstDash val="solid"/>
            </a:ln>
          </c:spPr>
          <c:invertIfNegative val="0"/>
          <c:dLbls>
            <c:spPr>
              <a:noFill/>
              <a:ln w="25398">
                <a:noFill/>
              </a:ln>
            </c:spPr>
            <c:txPr>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Слишком много молодых</c:v>
                </c:pt>
                <c:pt idx="1">
                  <c:v>Нет возрастных перекосов</c:v>
                </c:pt>
                <c:pt idx="2">
                  <c:v>Слишком много пожилых</c:v>
                </c:pt>
                <c:pt idx="3">
                  <c:v>Затрудняюсь ответить</c:v>
                </c:pt>
              </c:strCache>
            </c:strRef>
          </c:cat>
          <c:val>
            <c:numRef>
              <c:f>Лист1!$B$3:$E$3</c:f>
              <c:numCache>
                <c:formatCode>0%</c:formatCode>
                <c:ptCount val="4"/>
                <c:pt idx="0">
                  <c:v>0.09</c:v>
                </c:pt>
                <c:pt idx="1">
                  <c:v>0.27</c:v>
                </c:pt>
                <c:pt idx="2">
                  <c:v>0.43</c:v>
                </c:pt>
                <c:pt idx="3">
                  <c:v>0.21</c:v>
                </c:pt>
              </c:numCache>
            </c:numRef>
          </c:val>
        </c:ser>
        <c:dLbls>
          <c:showLegendKey val="0"/>
          <c:showVal val="0"/>
          <c:showCatName val="0"/>
          <c:showSerName val="0"/>
          <c:showPercent val="0"/>
          <c:showBubbleSize val="0"/>
        </c:dLbls>
        <c:gapWidth val="219"/>
        <c:axId val="258434176"/>
        <c:axId val="258435712"/>
      </c:barChart>
      <c:catAx>
        <c:axId val="258434176"/>
        <c:scaling>
          <c:orientation val="minMax"/>
        </c:scaling>
        <c:delete val="0"/>
        <c:axPos val="b"/>
        <c:numFmt formatCode="General" sourceLinked="1"/>
        <c:majorTickMark val="none"/>
        <c:minorTickMark val="none"/>
        <c:tickLblPos val="nextTo"/>
        <c:spPr>
          <a:noFill/>
          <a:ln w="9524"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58435712"/>
        <c:crossesAt val="0"/>
        <c:auto val="1"/>
        <c:lblAlgn val="ctr"/>
        <c:lblOffset val="100"/>
        <c:noMultiLvlLbl val="0"/>
      </c:catAx>
      <c:valAx>
        <c:axId val="258435712"/>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58434176"/>
        <c:crosses val="autoZero"/>
        <c:crossBetween val="between"/>
      </c:valAx>
      <c:spPr>
        <a:noFill/>
        <a:ln w="25398">
          <a:noFill/>
        </a:ln>
      </c:spPr>
    </c:plotArea>
    <c:legend>
      <c:legendPos val="t"/>
      <c:layout>
        <c:manualLayout>
          <c:xMode val="edge"/>
          <c:yMode val="edge"/>
          <c:x val="0.7500656963334128"/>
          <c:y val="5.5979502562179734E-2"/>
          <c:w val="0.19501646385110949"/>
          <c:h val="0.25150806149231353"/>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4" cap="flat" cmpd="sng" algn="ctr">
      <a:solidFill>
        <a:schemeClr val="tx1"/>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545849993049907E-2"/>
          <c:y val="0.12354150387690097"/>
          <c:w val="0.90837834523021044"/>
          <c:h val="0.7104538077778445"/>
        </c:manualLayout>
      </c:layout>
      <c:barChart>
        <c:barDir val="col"/>
        <c:grouping val="clustered"/>
        <c:varyColors val="0"/>
        <c:ser>
          <c:idx val="0"/>
          <c:order val="0"/>
          <c:tx>
            <c:strRef>
              <c:f>Лист1!$A$2</c:f>
              <c:strCache>
                <c:ptCount val="1"/>
                <c:pt idx="0">
                  <c:v>Воронеж</c:v>
                </c:pt>
              </c:strCache>
            </c:strRef>
          </c:tx>
          <c:spPr>
            <a:pattFill prst="dashHorz">
              <a:fgClr>
                <a:srgbClr val="000000"/>
              </a:fgClr>
              <a:bgClr>
                <a:srgbClr val="FFFFFF"/>
              </a:bgClr>
            </a:pattFill>
            <a:ln w="12703">
              <a:solidFill>
                <a:srgbClr val="000000"/>
              </a:solidFill>
              <a:prstDash val="solid"/>
            </a:ln>
          </c:spPr>
          <c:invertIfNegative val="0"/>
          <c:dLbls>
            <c:spPr>
              <a:noFill/>
              <a:ln w="25405">
                <a:noFill/>
              </a:ln>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Государственные служащие должны покидать свой пост при достижении определённого возраста</c:v>
                </c:pt>
                <c:pt idx="1">
                  <c:v>Не следует ограничивать пребывание госслужащего на посту определённым возрастом</c:v>
                </c:pt>
                <c:pt idx="2">
                  <c:v>Затрудняюсь ответить</c:v>
                </c:pt>
              </c:strCache>
            </c:strRef>
          </c:cat>
          <c:val>
            <c:numRef>
              <c:f>Лист1!$B$2:$D$2</c:f>
              <c:numCache>
                <c:formatCode>0%</c:formatCode>
                <c:ptCount val="3"/>
                <c:pt idx="0">
                  <c:v>0.64</c:v>
                </c:pt>
                <c:pt idx="1">
                  <c:v>0.33</c:v>
                </c:pt>
                <c:pt idx="2">
                  <c:v>0.03</c:v>
                </c:pt>
              </c:numCache>
            </c:numRef>
          </c:val>
        </c:ser>
        <c:ser>
          <c:idx val="1"/>
          <c:order val="1"/>
          <c:tx>
            <c:strRef>
              <c:f>Лист1!$A$3</c:f>
              <c:strCache>
                <c:ptCount val="1"/>
                <c:pt idx="0">
                  <c:v>Россия</c:v>
                </c:pt>
              </c:strCache>
            </c:strRef>
          </c:tx>
          <c:spPr>
            <a:pattFill prst="wdDnDiag">
              <a:fgClr>
                <a:srgbClr val="000000"/>
              </a:fgClr>
              <a:bgClr>
                <a:srgbClr val="FFFFFF"/>
              </a:bgClr>
            </a:pattFill>
            <a:ln w="12703">
              <a:solidFill>
                <a:srgbClr val="000000"/>
              </a:solidFill>
              <a:prstDash val="solid"/>
            </a:ln>
          </c:spPr>
          <c:invertIfNegative val="0"/>
          <c:dLbls>
            <c:spPr>
              <a:noFill/>
              <a:ln w="25405">
                <a:noFill/>
              </a:ln>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Государственные служащие должны покидать свой пост при достижении определённого возраста</c:v>
                </c:pt>
                <c:pt idx="1">
                  <c:v>Не следует ограничивать пребывание госслужащего на посту определённым возрастом</c:v>
                </c:pt>
                <c:pt idx="2">
                  <c:v>Затрудняюсь ответить</c:v>
                </c:pt>
              </c:strCache>
            </c:strRef>
          </c:cat>
          <c:val>
            <c:numRef>
              <c:f>Лист1!$B$3:$D$3</c:f>
              <c:numCache>
                <c:formatCode>0%</c:formatCode>
                <c:ptCount val="3"/>
                <c:pt idx="0">
                  <c:v>0.7</c:v>
                </c:pt>
                <c:pt idx="1">
                  <c:v>0.17</c:v>
                </c:pt>
                <c:pt idx="2">
                  <c:v>0.13</c:v>
                </c:pt>
              </c:numCache>
            </c:numRef>
          </c:val>
        </c:ser>
        <c:dLbls>
          <c:showLegendKey val="0"/>
          <c:showVal val="0"/>
          <c:showCatName val="0"/>
          <c:showSerName val="0"/>
          <c:showPercent val="0"/>
          <c:showBubbleSize val="0"/>
        </c:dLbls>
        <c:gapWidth val="219"/>
        <c:axId val="262186112"/>
        <c:axId val="262295552"/>
      </c:barChart>
      <c:catAx>
        <c:axId val="262186112"/>
        <c:scaling>
          <c:orientation val="minMax"/>
        </c:scaling>
        <c:delete val="0"/>
        <c:axPos val="b"/>
        <c:numFmt formatCode="General" sourceLinked="1"/>
        <c:majorTickMark val="none"/>
        <c:minorTickMark val="none"/>
        <c:tickLblPos val="nextTo"/>
        <c:spPr>
          <a:solidFill>
            <a:schemeClr val="bg1"/>
          </a:solidFill>
          <a:ln w="9527"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2295552"/>
        <c:crossesAt val="0"/>
        <c:auto val="1"/>
        <c:lblAlgn val="ctr"/>
        <c:lblOffset val="100"/>
        <c:noMultiLvlLbl val="0"/>
      </c:catAx>
      <c:valAx>
        <c:axId val="262295552"/>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2186112"/>
        <c:crosses val="autoZero"/>
        <c:crossBetween val="between"/>
      </c:valAx>
      <c:spPr>
        <a:noFill/>
        <a:ln w="25405">
          <a:noFill/>
        </a:ln>
      </c:spPr>
    </c:plotArea>
    <c:legend>
      <c:legendPos val="t"/>
      <c:layout>
        <c:manualLayout>
          <c:xMode val="edge"/>
          <c:yMode val="edge"/>
          <c:x val="0.67079854744184375"/>
          <c:y val="7.4758821813939919E-2"/>
          <c:w val="0.28091739674093252"/>
          <c:h val="0.13180110819480897"/>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7"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301955498805899E-2"/>
          <c:y val="7.0175438596491224E-2"/>
          <c:w val="0.90767602247917256"/>
          <c:h val="0.7938590212108656"/>
        </c:manualLayout>
      </c:layout>
      <c:barChart>
        <c:barDir val="col"/>
        <c:grouping val="clustered"/>
        <c:varyColors val="0"/>
        <c:ser>
          <c:idx val="0"/>
          <c:order val="0"/>
          <c:tx>
            <c:strRef>
              <c:f>Лист1!$A$2</c:f>
              <c:strCache>
                <c:ptCount val="1"/>
                <c:pt idx="0">
                  <c:v>Воронеж</c:v>
                </c:pt>
              </c:strCache>
            </c:strRef>
          </c:tx>
          <c:spPr>
            <a:pattFill prst="wdDnDiag">
              <a:fgClr>
                <a:srgbClr val="000000"/>
              </a:fgClr>
              <a:bgClr>
                <a:srgbClr val="FFFFFF"/>
              </a:bgClr>
            </a:pattFill>
            <a:ln w="12696">
              <a:solidFill>
                <a:srgbClr val="000000"/>
              </a:solidFill>
              <a:prstDash val="solid"/>
            </a:ln>
          </c:spPr>
          <c:invertIfNegative val="0"/>
          <c:dLbls>
            <c:spPr>
              <a:noFill/>
              <a:ln w="25392">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Положительно</c:v>
                </c:pt>
                <c:pt idx="1">
                  <c:v>Отрицательно</c:v>
                </c:pt>
                <c:pt idx="2">
                  <c:v>Затрудняюсь ответить</c:v>
                </c:pt>
              </c:strCache>
            </c:strRef>
          </c:cat>
          <c:val>
            <c:numRef>
              <c:f>Лист1!$B$2:$D$2</c:f>
              <c:numCache>
                <c:formatCode>0%</c:formatCode>
                <c:ptCount val="3"/>
                <c:pt idx="0">
                  <c:v>0.26</c:v>
                </c:pt>
                <c:pt idx="1">
                  <c:v>0.71</c:v>
                </c:pt>
                <c:pt idx="2">
                  <c:v>0.03</c:v>
                </c:pt>
              </c:numCache>
            </c:numRef>
          </c:val>
        </c:ser>
        <c:ser>
          <c:idx val="1"/>
          <c:order val="1"/>
          <c:tx>
            <c:strRef>
              <c:f>Лист1!$A$3</c:f>
              <c:strCache>
                <c:ptCount val="1"/>
                <c:pt idx="0">
                  <c:v>Россия</c:v>
                </c:pt>
              </c:strCache>
            </c:strRef>
          </c:tx>
          <c:spPr>
            <a:pattFill prst="dashVert">
              <a:fgClr>
                <a:srgbClr val="000000"/>
              </a:fgClr>
              <a:bgClr>
                <a:srgbClr val="FFFFFF"/>
              </a:bgClr>
            </a:pattFill>
            <a:ln w="12696">
              <a:solidFill>
                <a:srgbClr val="000000"/>
              </a:solidFill>
              <a:prstDash val="solid"/>
            </a:ln>
          </c:spPr>
          <c:invertIfNegative val="0"/>
          <c:dLbls>
            <c:spPr>
              <a:noFill/>
              <a:ln w="25392">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Положительно</c:v>
                </c:pt>
                <c:pt idx="1">
                  <c:v>Отрицательно</c:v>
                </c:pt>
                <c:pt idx="2">
                  <c:v>Затрудняюсь ответить</c:v>
                </c:pt>
              </c:strCache>
            </c:strRef>
          </c:cat>
          <c:val>
            <c:numRef>
              <c:f>Лист1!$B$3:$D$3</c:f>
              <c:numCache>
                <c:formatCode>0%</c:formatCode>
                <c:ptCount val="3"/>
                <c:pt idx="0">
                  <c:v>0.14000000000000001</c:v>
                </c:pt>
                <c:pt idx="1">
                  <c:v>0.65</c:v>
                </c:pt>
                <c:pt idx="2">
                  <c:v>0.2</c:v>
                </c:pt>
              </c:numCache>
            </c:numRef>
          </c:val>
        </c:ser>
        <c:dLbls>
          <c:showLegendKey val="0"/>
          <c:showVal val="0"/>
          <c:showCatName val="0"/>
          <c:showSerName val="0"/>
          <c:showPercent val="0"/>
          <c:showBubbleSize val="0"/>
        </c:dLbls>
        <c:gapWidth val="219"/>
        <c:axId val="264042752"/>
        <c:axId val="264294400"/>
      </c:barChart>
      <c:catAx>
        <c:axId val="264042752"/>
        <c:scaling>
          <c:orientation val="minMax"/>
        </c:scaling>
        <c:delete val="0"/>
        <c:axPos val="b"/>
        <c:numFmt formatCode="General" sourceLinked="1"/>
        <c:majorTickMark val="none"/>
        <c:minorTickMark val="none"/>
        <c:tickLblPos val="nextTo"/>
        <c:spPr>
          <a:noFill/>
          <a:ln w="9522"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4294400"/>
        <c:crosses val="autoZero"/>
        <c:auto val="1"/>
        <c:lblAlgn val="ctr"/>
        <c:lblOffset val="100"/>
        <c:noMultiLvlLbl val="0"/>
      </c:catAx>
      <c:valAx>
        <c:axId val="264294400"/>
        <c:scaling>
          <c:orientation val="minMax"/>
        </c:scaling>
        <c:delete val="0"/>
        <c:axPos val="l"/>
        <c:numFmt formatCode="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4042752"/>
        <c:crosses val="autoZero"/>
        <c:crossBetween val="between"/>
      </c:valAx>
      <c:spPr>
        <a:noFill/>
        <a:ln w="25392">
          <a:noFill/>
        </a:ln>
      </c:spPr>
    </c:plotArea>
    <c:legend>
      <c:legendPos val="b"/>
      <c:layout>
        <c:manualLayout>
          <c:xMode val="edge"/>
          <c:yMode val="edge"/>
          <c:x val="0.7168588758722233"/>
          <c:y val="0.11921391735580791"/>
          <c:w val="0.27079428333653421"/>
          <c:h val="0.12297234202508606"/>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2"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264995985090909E-2"/>
          <c:y val="6.4610866372980899E-2"/>
          <c:w val="0.90641131045833878"/>
          <c:h val="0.73678356284759561"/>
        </c:manualLayout>
      </c:layout>
      <c:barChart>
        <c:barDir val="col"/>
        <c:grouping val="clustered"/>
        <c:varyColors val="0"/>
        <c:ser>
          <c:idx val="0"/>
          <c:order val="0"/>
          <c:tx>
            <c:strRef>
              <c:f>Лист1!$A$2</c:f>
              <c:strCache>
                <c:ptCount val="1"/>
                <c:pt idx="0">
                  <c:v>Воронеж</c:v>
                </c:pt>
              </c:strCache>
            </c:strRef>
          </c:tx>
          <c:spPr>
            <a:pattFill prst="wdDnDiag">
              <a:fgClr>
                <a:srgbClr val="000000"/>
              </a:fgClr>
              <a:bgClr>
                <a:srgbClr val="FFFFFF"/>
              </a:bgClr>
            </a:pattFill>
            <a:ln w="12695">
              <a:solidFill>
                <a:srgbClr val="000000"/>
              </a:solidFill>
              <a:prstDash val="solid"/>
            </a:ln>
          </c:spPr>
          <c:invertIfNegative val="0"/>
          <c:dLbls>
            <c:spPr>
              <a:noFill/>
              <a:ln w="2539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Лист1!$B$1:$H$1</c:f>
              <c:strCache>
                <c:ptCount val="7"/>
                <c:pt idx="0">
                  <c:v>до 30 лет</c:v>
                </c:pt>
                <c:pt idx="1">
                  <c:v>31–40 лет</c:v>
                </c:pt>
                <c:pt idx="2">
                  <c:v>41–50 лет</c:v>
                </c:pt>
                <c:pt idx="3">
                  <c:v>51–60 лет</c:v>
                </c:pt>
                <c:pt idx="4">
                  <c:v>61–70 лет</c:v>
                </c:pt>
                <c:pt idx="5">
                  <c:v>старше 70 лет</c:v>
                </c:pt>
                <c:pt idx="6">
                  <c:v>Затрудняюсь ответить</c:v>
                </c:pt>
              </c:strCache>
            </c:strRef>
          </c:cat>
          <c:val>
            <c:numRef>
              <c:f>Лист1!$B$2:$H$2</c:f>
              <c:numCache>
                <c:formatCode>0%</c:formatCode>
                <c:ptCount val="7"/>
                <c:pt idx="0" formatCode="0.0%">
                  <c:v>8.9999999999999993E-3</c:v>
                </c:pt>
                <c:pt idx="1">
                  <c:v>0.11</c:v>
                </c:pt>
                <c:pt idx="2">
                  <c:v>0.55000000000000004</c:v>
                </c:pt>
                <c:pt idx="3">
                  <c:v>0.28999999999999998</c:v>
                </c:pt>
                <c:pt idx="4">
                  <c:v>0.02</c:v>
                </c:pt>
                <c:pt idx="5" formatCode="0.0%">
                  <c:v>2E-3</c:v>
                </c:pt>
                <c:pt idx="6">
                  <c:v>0.02</c:v>
                </c:pt>
              </c:numCache>
            </c:numRef>
          </c:val>
        </c:ser>
        <c:ser>
          <c:idx val="1"/>
          <c:order val="1"/>
          <c:tx>
            <c:strRef>
              <c:f>Лист1!$A$3</c:f>
              <c:strCache>
                <c:ptCount val="1"/>
                <c:pt idx="0">
                  <c:v>Россия</c:v>
                </c:pt>
              </c:strCache>
            </c:strRef>
          </c:tx>
          <c:spPr>
            <a:pattFill prst="dashVert">
              <a:fgClr>
                <a:srgbClr val="000000"/>
              </a:fgClr>
              <a:bgClr>
                <a:srgbClr val="FFFFFF"/>
              </a:bgClr>
            </a:pattFill>
            <a:ln w="12695">
              <a:solidFill>
                <a:srgbClr val="000000"/>
              </a:solidFill>
              <a:prstDash val="solid"/>
            </a:ln>
          </c:spPr>
          <c:invertIfNegative val="0"/>
          <c:dLbls>
            <c:dLbl>
              <c:idx val="0"/>
              <c:layout>
                <c:manualLayout>
                  <c:x val="8.1177067478437216E-3"/>
                  <c:y val="0"/>
                </c:manualLayout>
              </c:layout>
              <c:tx>
                <c:rich>
                  <a:bodyPr/>
                  <a:lstStyle/>
                  <a:p>
                    <a:r>
                      <a:rPr lang="en-US"/>
                      <a:t>&lt;1%</a:t>
                    </a:r>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9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Лист1!$B$1:$H$1</c:f>
              <c:strCache>
                <c:ptCount val="7"/>
                <c:pt idx="0">
                  <c:v>до 30 лет</c:v>
                </c:pt>
                <c:pt idx="1">
                  <c:v>31–40 лет</c:v>
                </c:pt>
                <c:pt idx="2">
                  <c:v>41–50 лет</c:v>
                </c:pt>
                <c:pt idx="3">
                  <c:v>51–60 лет</c:v>
                </c:pt>
                <c:pt idx="4">
                  <c:v>61–70 лет</c:v>
                </c:pt>
                <c:pt idx="5">
                  <c:v>старше 70 лет</c:v>
                </c:pt>
                <c:pt idx="6">
                  <c:v>Затрудняюсь ответить</c:v>
                </c:pt>
              </c:strCache>
            </c:strRef>
          </c:cat>
          <c:val>
            <c:numRef>
              <c:f>Лист1!$B$3:$H$3</c:f>
              <c:numCache>
                <c:formatCode>0%</c:formatCode>
                <c:ptCount val="7"/>
                <c:pt idx="0" formatCode="0.0%">
                  <c:v>8.0000000000000002E-3</c:v>
                </c:pt>
                <c:pt idx="1">
                  <c:v>0.15</c:v>
                </c:pt>
                <c:pt idx="2">
                  <c:v>0.42</c:v>
                </c:pt>
                <c:pt idx="3">
                  <c:v>0.32</c:v>
                </c:pt>
                <c:pt idx="4">
                  <c:v>0.05</c:v>
                </c:pt>
                <c:pt idx="5">
                  <c:v>0.01</c:v>
                </c:pt>
                <c:pt idx="6">
                  <c:v>0.05</c:v>
                </c:pt>
              </c:numCache>
            </c:numRef>
          </c:val>
        </c:ser>
        <c:dLbls>
          <c:showLegendKey val="0"/>
          <c:showVal val="0"/>
          <c:showCatName val="0"/>
          <c:showSerName val="0"/>
          <c:showPercent val="0"/>
          <c:showBubbleSize val="0"/>
        </c:dLbls>
        <c:gapWidth val="100"/>
        <c:axId val="262066560"/>
        <c:axId val="262068096"/>
      </c:barChart>
      <c:catAx>
        <c:axId val="262066560"/>
        <c:scaling>
          <c:orientation val="minMax"/>
        </c:scaling>
        <c:delete val="0"/>
        <c:axPos val="b"/>
        <c:numFmt formatCode="General" sourceLinked="1"/>
        <c:majorTickMark val="none"/>
        <c:minorTickMark val="none"/>
        <c:tickLblPos val="nextTo"/>
        <c:spPr>
          <a:noFill/>
          <a:ln w="9521"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2068096"/>
        <c:crosses val="autoZero"/>
        <c:auto val="1"/>
        <c:lblAlgn val="ctr"/>
        <c:lblOffset val="100"/>
        <c:noMultiLvlLbl val="0"/>
      </c:catAx>
      <c:valAx>
        <c:axId val="262068096"/>
        <c:scaling>
          <c:orientation val="minMax"/>
        </c:scaling>
        <c:delete val="0"/>
        <c:axPos val="l"/>
        <c:numFmt formatCode="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62066560"/>
        <c:crosses val="autoZero"/>
        <c:crossBetween val="between"/>
      </c:valAx>
      <c:spPr>
        <a:noFill/>
        <a:ln w="25390">
          <a:noFill/>
        </a:ln>
      </c:spPr>
    </c:plotArea>
    <c:legend>
      <c:legendPos val="b"/>
      <c:layout>
        <c:manualLayout>
          <c:xMode val="edge"/>
          <c:yMode val="edge"/>
          <c:x val="0.67721160048193352"/>
          <c:y val="8.9202559357499669E-2"/>
          <c:w val="0.27450384776091552"/>
          <c:h val="0.11322133120456719"/>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1"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500</TotalTime>
  <Pages>5</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2013-02-07T11:33:00Z</dcterms:created>
  <dcterms:modified xsi:type="dcterms:W3CDTF">2013-02-07T20:26:00Z</dcterms:modified>
</cp:coreProperties>
</file>