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DC" w:rsidRPr="003C5ADC" w:rsidRDefault="003C5ADC" w:rsidP="003C5ADC">
      <w:pPr>
        <w:jc w:val="center"/>
        <w:rPr>
          <w:bCs/>
          <w:kern w:val="32"/>
          <w:sz w:val="28"/>
          <w:szCs w:val="28"/>
        </w:rPr>
      </w:pPr>
      <w:bookmarkStart w:id="0" w:name="_GoBack"/>
      <w:bookmarkEnd w:id="0"/>
      <w:r w:rsidRPr="003C5ADC">
        <w:rPr>
          <w:bCs/>
          <w:kern w:val="32"/>
          <w:sz w:val="28"/>
          <w:szCs w:val="28"/>
        </w:rPr>
        <w:t xml:space="preserve">Тезисы для конференции на тему: ««20 ЛЕТ КОНСТИТУЦИИ РОССИИ </w:t>
      </w:r>
    </w:p>
    <w:p w:rsidR="003C5ADC" w:rsidRPr="003C5ADC" w:rsidRDefault="003C5ADC" w:rsidP="003C5ADC">
      <w:pPr>
        <w:ind w:firstLine="540"/>
        <w:jc w:val="right"/>
        <w:rPr>
          <w:b/>
          <w:bCs/>
          <w:kern w:val="32"/>
          <w:sz w:val="28"/>
          <w:szCs w:val="28"/>
        </w:rPr>
      </w:pPr>
      <w:r w:rsidRPr="003C5ADC">
        <w:rPr>
          <w:b/>
          <w:bCs/>
          <w:kern w:val="32"/>
          <w:sz w:val="28"/>
          <w:szCs w:val="28"/>
        </w:rPr>
        <w:t>Романович Н.А.,</w:t>
      </w:r>
    </w:p>
    <w:p w:rsidR="003C5ADC" w:rsidRPr="003C5ADC" w:rsidRDefault="003C5ADC" w:rsidP="003C5ADC">
      <w:pPr>
        <w:ind w:firstLine="540"/>
        <w:jc w:val="right"/>
        <w:rPr>
          <w:b/>
          <w:bCs/>
          <w:kern w:val="32"/>
          <w:sz w:val="28"/>
          <w:szCs w:val="28"/>
        </w:rPr>
      </w:pPr>
      <w:r w:rsidRPr="003C5ADC">
        <w:rPr>
          <w:b/>
          <w:bCs/>
          <w:kern w:val="32"/>
          <w:sz w:val="28"/>
          <w:szCs w:val="28"/>
        </w:rPr>
        <w:t>доктор социолог</w:t>
      </w:r>
      <w:proofErr w:type="gramStart"/>
      <w:r w:rsidRPr="003C5ADC">
        <w:rPr>
          <w:b/>
          <w:bCs/>
          <w:kern w:val="32"/>
          <w:sz w:val="28"/>
          <w:szCs w:val="28"/>
        </w:rPr>
        <w:t>.</w:t>
      </w:r>
      <w:proofErr w:type="gramEnd"/>
      <w:r w:rsidRPr="003C5ADC">
        <w:rPr>
          <w:b/>
          <w:bCs/>
          <w:kern w:val="32"/>
          <w:sz w:val="28"/>
          <w:szCs w:val="28"/>
        </w:rPr>
        <w:t xml:space="preserve"> </w:t>
      </w:r>
      <w:proofErr w:type="gramStart"/>
      <w:r w:rsidRPr="003C5ADC">
        <w:rPr>
          <w:b/>
          <w:bCs/>
          <w:kern w:val="32"/>
          <w:sz w:val="28"/>
          <w:szCs w:val="28"/>
        </w:rPr>
        <w:t>н</w:t>
      </w:r>
      <w:proofErr w:type="gramEnd"/>
      <w:r w:rsidRPr="003C5ADC">
        <w:rPr>
          <w:b/>
          <w:bCs/>
          <w:kern w:val="32"/>
          <w:sz w:val="28"/>
          <w:szCs w:val="28"/>
        </w:rPr>
        <w:t xml:space="preserve">аук, </w:t>
      </w:r>
    </w:p>
    <w:p w:rsidR="003C5ADC" w:rsidRPr="003C5ADC" w:rsidRDefault="003C5ADC" w:rsidP="003C5ADC">
      <w:pPr>
        <w:ind w:firstLine="540"/>
        <w:jc w:val="right"/>
        <w:rPr>
          <w:sz w:val="28"/>
          <w:szCs w:val="28"/>
        </w:rPr>
      </w:pPr>
      <w:r w:rsidRPr="003C5ADC">
        <w:rPr>
          <w:b/>
          <w:bCs/>
          <w:kern w:val="32"/>
          <w:sz w:val="28"/>
          <w:szCs w:val="28"/>
        </w:rPr>
        <w:t xml:space="preserve">профессор кафедры политологии и политического управления </w:t>
      </w:r>
      <w:proofErr w:type="spellStart"/>
      <w:r w:rsidRPr="003C5ADC">
        <w:rPr>
          <w:b/>
          <w:bCs/>
          <w:kern w:val="32"/>
          <w:sz w:val="28"/>
          <w:szCs w:val="28"/>
        </w:rPr>
        <w:t>РАНХиГС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r w:rsidRPr="003C5ADC">
        <w:rPr>
          <w:b/>
          <w:sz w:val="28"/>
          <w:szCs w:val="28"/>
        </w:rPr>
        <w:t>при Президенте РФ (Воронежский филиал</w:t>
      </w:r>
      <w:r>
        <w:rPr>
          <w:sz w:val="28"/>
          <w:szCs w:val="28"/>
        </w:rPr>
        <w:t>)</w:t>
      </w:r>
    </w:p>
    <w:p w:rsidR="003C5ADC" w:rsidRDefault="003C5ADC" w:rsidP="002366E5">
      <w:pPr>
        <w:pStyle w:val="1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66E5" w:rsidRPr="002366E5" w:rsidRDefault="002366E5" w:rsidP="002366E5">
      <w:pPr>
        <w:pStyle w:val="1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66E5">
        <w:rPr>
          <w:rFonts w:ascii="Times New Roman" w:hAnsi="Times New Roman" w:cs="Times New Roman"/>
          <w:i/>
          <w:sz w:val="28"/>
          <w:szCs w:val="28"/>
        </w:rPr>
        <w:t xml:space="preserve">Отношение воронежцев к государственным символам России: флагу, гербу и гимну </w:t>
      </w:r>
    </w:p>
    <w:p w:rsidR="002366E5" w:rsidRDefault="002366E5" w:rsidP="009F2148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9F2148" w:rsidRPr="002366E5" w:rsidRDefault="009F2148" w:rsidP="003C5AD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66E5">
        <w:rPr>
          <w:rFonts w:ascii="Times New Roman" w:hAnsi="Times New Roman" w:cs="Times New Roman"/>
          <w:b w:val="0"/>
          <w:sz w:val="28"/>
          <w:szCs w:val="28"/>
        </w:rPr>
        <w:t>Принятие страной новой конституции и изменения государственной символики: гимна, герба, флага – вещи взаимосвязанные.  Россия сравнительно недавно изменила свой флаг, свой герб и свой гимн. Как относится население к этим изменениям?</w:t>
      </w:r>
    </w:p>
    <w:p w:rsidR="009F2148" w:rsidRPr="002366E5" w:rsidRDefault="009F2148" w:rsidP="003C5ADC">
      <w:pPr>
        <w:ind w:firstLine="567"/>
        <w:jc w:val="both"/>
        <w:rPr>
          <w:sz w:val="28"/>
          <w:szCs w:val="28"/>
        </w:rPr>
      </w:pPr>
      <w:r w:rsidRPr="002366E5">
        <w:rPr>
          <w:sz w:val="28"/>
          <w:szCs w:val="28"/>
        </w:rPr>
        <w:t>Институт общественного мнения «</w:t>
      </w:r>
      <w:proofErr w:type="spellStart"/>
      <w:r w:rsidRPr="002366E5">
        <w:rPr>
          <w:sz w:val="28"/>
          <w:szCs w:val="28"/>
        </w:rPr>
        <w:t>Квалитас</w:t>
      </w:r>
      <w:proofErr w:type="spellEnd"/>
      <w:r w:rsidRPr="002366E5">
        <w:rPr>
          <w:sz w:val="28"/>
          <w:szCs w:val="28"/>
        </w:rPr>
        <w:t xml:space="preserve">»  11-16 октября 2013 года провел опрос жителей города Воронежа старше 18 лет методом телефонного интервью по репрезентативной для населения города выборке. Вопросы, на которые отвечали жители города, касались знания </w:t>
      </w:r>
      <w:r w:rsidR="00CA2FD3" w:rsidRPr="002366E5">
        <w:rPr>
          <w:sz w:val="28"/>
          <w:szCs w:val="28"/>
        </w:rPr>
        <w:t>государственных</w:t>
      </w:r>
      <w:r w:rsidRPr="002366E5">
        <w:rPr>
          <w:sz w:val="28"/>
          <w:szCs w:val="28"/>
        </w:rPr>
        <w:t xml:space="preserve"> символов России и отношения к ним. </w:t>
      </w:r>
    </w:p>
    <w:p w:rsidR="00CA2FD3" w:rsidRPr="002366E5" w:rsidRDefault="00F347E6" w:rsidP="003C5ADC">
      <w:pPr>
        <w:keepNext/>
        <w:ind w:firstLine="567"/>
        <w:jc w:val="both"/>
        <w:outlineLvl w:val="2"/>
        <w:rPr>
          <w:rFonts w:cs="Arial"/>
          <w:b/>
          <w:bCs/>
          <w:i/>
          <w:caps/>
          <w:spacing w:val="-4"/>
          <w:sz w:val="28"/>
          <w:szCs w:val="28"/>
        </w:rPr>
      </w:pPr>
      <w:r w:rsidRPr="002366E5">
        <w:rPr>
          <w:sz w:val="28"/>
          <w:szCs w:val="28"/>
        </w:rPr>
        <w:t xml:space="preserve">Решение о восстановлении исторического флага России было принято 22 августа 1991 года. </w:t>
      </w:r>
      <w:r w:rsidR="002830B0" w:rsidRPr="002366E5">
        <w:rPr>
          <w:sz w:val="28"/>
          <w:szCs w:val="28"/>
        </w:rPr>
        <w:t xml:space="preserve">Прошло уже 22 года, как алое знамя сменилось на </w:t>
      </w:r>
      <w:proofErr w:type="spellStart"/>
      <w:r w:rsidR="002830B0" w:rsidRPr="002366E5">
        <w:rPr>
          <w:sz w:val="28"/>
          <w:szCs w:val="28"/>
        </w:rPr>
        <w:t>триколор</w:t>
      </w:r>
      <w:proofErr w:type="spellEnd"/>
      <w:r w:rsidR="002830B0" w:rsidRPr="002366E5">
        <w:rPr>
          <w:sz w:val="28"/>
          <w:szCs w:val="28"/>
        </w:rPr>
        <w:t xml:space="preserve">. </w:t>
      </w:r>
      <w:r w:rsidR="00CA2FD3" w:rsidRPr="002366E5">
        <w:rPr>
          <w:sz w:val="28"/>
          <w:szCs w:val="28"/>
        </w:rPr>
        <w:t xml:space="preserve">Жителям города было предложено ответить на вопрос: </w:t>
      </w:r>
      <w:r w:rsidR="00CA2FD3" w:rsidRPr="002366E5">
        <w:rPr>
          <w:rFonts w:cs="Arial"/>
          <w:b/>
          <w:bCs/>
          <w:i/>
          <w:spacing w:val="-4"/>
          <w:sz w:val="28"/>
          <w:szCs w:val="28"/>
        </w:rPr>
        <w:t xml:space="preserve">Назовите, пожалуйста, сверху вниз цвета государственного флага России и их расположение. </w:t>
      </w:r>
    </w:p>
    <w:p w:rsidR="00F347E6" w:rsidRPr="002366E5" w:rsidRDefault="00F347E6" w:rsidP="003C5ADC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</w:rPr>
        <w:t xml:space="preserve"> </w:t>
      </w:r>
      <w:r w:rsidRPr="002366E5">
        <w:rPr>
          <w:sz w:val="28"/>
          <w:szCs w:val="28"/>
          <w:lang w:eastAsia="en-US"/>
        </w:rPr>
        <w:t>Большинство воронежцев знают цвета российского флага и их расположение (</w:t>
      </w:r>
      <w:r w:rsidRPr="002366E5">
        <w:rPr>
          <w:b/>
          <w:sz w:val="28"/>
          <w:szCs w:val="28"/>
          <w:lang w:eastAsia="en-US"/>
        </w:rPr>
        <w:t>52%</w:t>
      </w:r>
      <w:r w:rsidRPr="002366E5">
        <w:rPr>
          <w:sz w:val="28"/>
          <w:szCs w:val="28"/>
          <w:lang w:eastAsia="en-US"/>
        </w:rPr>
        <w:t>). Как ни странно, правильные ответы чаще давали молодые люди (</w:t>
      </w:r>
      <w:r w:rsidRPr="002366E5">
        <w:rPr>
          <w:b/>
          <w:sz w:val="28"/>
          <w:szCs w:val="28"/>
          <w:lang w:eastAsia="en-US"/>
        </w:rPr>
        <w:t>68%</w:t>
      </w:r>
      <w:r w:rsidRPr="002366E5">
        <w:rPr>
          <w:sz w:val="28"/>
          <w:szCs w:val="28"/>
          <w:lang w:eastAsia="en-US"/>
        </w:rPr>
        <w:t>), чем пожилые (</w:t>
      </w:r>
      <w:r w:rsidRPr="002366E5">
        <w:rPr>
          <w:b/>
          <w:sz w:val="28"/>
          <w:szCs w:val="28"/>
          <w:lang w:eastAsia="en-US"/>
        </w:rPr>
        <w:t>44%</w:t>
      </w:r>
      <w:r w:rsidRPr="002366E5">
        <w:rPr>
          <w:sz w:val="28"/>
          <w:szCs w:val="28"/>
          <w:lang w:eastAsia="en-US"/>
        </w:rPr>
        <w:t xml:space="preserve">). Возможно, красный стяг, водруженный над Рейхстагом, старикам более памятен, чем современный. По мере повышения уровня образования число верных ответов возрастает от </w:t>
      </w:r>
      <w:r w:rsidRPr="002366E5">
        <w:rPr>
          <w:b/>
          <w:sz w:val="28"/>
          <w:szCs w:val="28"/>
          <w:lang w:eastAsia="en-US"/>
        </w:rPr>
        <w:t>29%</w:t>
      </w:r>
      <w:r w:rsidRPr="002366E5">
        <w:rPr>
          <w:sz w:val="28"/>
          <w:szCs w:val="28"/>
          <w:lang w:eastAsia="en-US"/>
        </w:rPr>
        <w:t xml:space="preserve"> до </w:t>
      </w:r>
      <w:r w:rsidRPr="002366E5">
        <w:rPr>
          <w:b/>
          <w:sz w:val="28"/>
          <w:szCs w:val="28"/>
          <w:lang w:eastAsia="en-US"/>
        </w:rPr>
        <w:t>57%</w:t>
      </w:r>
      <w:r w:rsidRPr="002366E5">
        <w:rPr>
          <w:sz w:val="28"/>
          <w:szCs w:val="28"/>
          <w:lang w:eastAsia="en-US"/>
        </w:rPr>
        <w:t xml:space="preserve">. Рост уровня дохода также стимулирует умножение правильных ответов от </w:t>
      </w:r>
      <w:r w:rsidRPr="002366E5">
        <w:rPr>
          <w:b/>
          <w:sz w:val="28"/>
          <w:szCs w:val="28"/>
          <w:lang w:eastAsia="en-US"/>
        </w:rPr>
        <w:t>39%</w:t>
      </w:r>
      <w:r w:rsidRPr="002366E5">
        <w:rPr>
          <w:sz w:val="28"/>
          <w:szCs w:val="28"/>
          <w:lang w:eastAsia="en-US"/>
        </w:rPr>
        <w:t xml:space="preserve"> до </w:t>
      </w:r>
      <w:r w:rsidRPr="002366E5">
        <w:rPr>
          <w:b/>
          <w:sz w:val="28"/>
          <w:szCs w:val="28"/>
          <w:lang w:eastAsia="en-US"/>
        </w:rPr>
        <w:t>57%</w:t>
      </w:r>
      <w:r w:rsidRPr="002366E5">
        <w:rPr>
          <w:sz w:val="28"/>
          <w:szCs w:val="28"/>
          <w:lang w:eastAsia="en-US"/>
        </w:rPr>
        <w:t xml:space="preserve">.  </w:t>
      </w:r>
    </w:p>
    <w:p w:rsidR="00F347E6" w:rsidRPr="002366E5" w:rsidRDefault="00F347E6" w:rsidP="003C5ADC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>Каждый третий опрошенный (</w:t>
      </w:r>
      <w:r w:rsidRPr="002366E5">
        <w:rPr>
          <w:b/>
          <w:sz w:val="28"/>
          <w:szCs w:val="28"/>
          <w:lang w:eastAsia="en-US"/>
        </w:rPr>
        <w:t>33%</w:t>
      </w:r>
      <w:r w:rsidRPr="002366E5">
        <w:rPr>
          <w:sz w:val="28"/>
          <w:szCs w:val="28"/>
          <w:lang w:eastAsia="en-US"/>
        </w:rPr>
        <w:t xml:space="preserve">) ограничил свои познания о российском флаге лишь перечислением его цветов, запутавшись в их расположении. Женщины чаще путались в том, какая </w:t>
      </w:r>
      <w:proofErr w:type="gramStart"/>
      <w:r w:rsidRPr="002366E5">
        <w:rPr>
          <w:sz w:val="28"/>
          <w:szCs w:val="28"/>
          <w:lang w:eastAsia="en-US"/>
        </w:rPr>
        <w:t>полоса</w:t>
      </w:r>
      <w:proofErr w:type="gramEnd"/>
      <w:r w:rsidRPr="002366E5">
        <w:rPr>
          <w:sz w:val="28"/>
          <w:szCs w:val="28"/>
          <w:lang w:eastAsia="en-US"/>
        </w:rPr>
        <w:t xml:space="preserve"> за какой следует (</w:t>
      </w:r>
      <w:r w:rsidRPr="002366E5">
        <w:rPr>
          <w:b/>
          <w:sz w:val="28"/>
          <w:szCs w:val="28"/>
          <w:lang w:eastAsia="en-US"/>
        </w:rPr>
        <w:t>36%</w:t>
      </w:r>
      <w:r w:rsidRPr="002366E5">
        <w:rPr>
          <w:sz w:val="28"/>
          <w:szCs w:val="28"/>
          <w:lang w:eastAsia="en-US"/>
        </w:rPr>
        <w:t>), чем мужчины (</w:t>
      </w:r>
      <w:r w:rsidRPr="002366E5">
        <w:rPr>
          <w:b/>
          <w:sz w:val="28"/>
          <w:szCs w:val="28"/>
          <w:lang w:eastAsia="en-US"/>
        </w:rPr>
        <w:t>29%</w:t>
      </w:r>
      <w:r w:rsidRPr="002366E5">
        <w:rPr>
          <w:sz w:val="28"/>
          <w:szCs w:val="28"/>
          <w:lang w:eastAsia="en-US"/>
        </w:rPr>
        <w:t xml:space="preserve">). </w:t>
      </w:r>
    </w:p>
    <w:p w:rsidR="00F347E6" w:rsidRPr="002366E5" w:rsidRDefault="00F347E6" w:rsidP="003C5ADC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>А каждый десятый житель города не смог назвать правильно ни цветов, ни их расположения (</w:t>
      </w:r>
      <w:r w:rsidRPr="002366E5">
        <w:rPr>
          <w:b/>
          <w:sz w:val="28"/>
          <w:szCs w:val="28"/>
          <w:lang w:eastAsia="en-US"/>
        </w:rPr>
        <w:t>10%</w:t>
      </w:r>
      <w:r w:rsidRPr="002366E5">
        <w:rPr>
          <w:sz w:val="28"/>
          <w:szCs w:val="28"/>
          <w:lang w:eastAsia="en-US"/>
        </w:rPr>
        <w:t xml:space="preserve">). Если среди молодежи называли все неверно только </w:t>
      </w:r>
      <w:r w:rsidRPr="002366E5">
        <w:rPr>
          <w:b/>
          <w:sz w:val="28"/>
          <w:szCs w:val="28"/>
          <w:lang w:eastAsia="en-US"/>
        </w:rPr>
        <w:t>3%</w:t>
      </w:r>
      <w:r w:rsidRPr="002366E5">
        <w:rPr>
          <w:sz w:val="28"/>
          <w:szCs w:val="28"/>
          <w:lang w:eastAsia="en-US"/>
        </w:rPr>
        <w:t xml:space="preserve">, то среди пожилых людей – </w:t>
      </w:r>
      <w:r w:rsidRPr="002366E5">
        <w:rPr>
          <w:b/>
          <w:sz w:val="28"/>
          <w:szCs w:val="28"/>
          <w:lang w:eastAsia="en-US"/>
        </w:rPr>
        <w:t>20%</w:t>
      </w:r>
      <w:r w:rsidRPr="002366E5">
        <w:rPr>
          <w:sz w:val="28"/>
          <w:szCs w:val="28"/>
          <w:lang w:eastAsia="en-US"/>
        </w:rPr>
        <w:t xml:space="preserve">. </w:t>
      </w:r>
    </w:p>
    <w:p w:rsidR="00F347E6" w:rsidRPr="002366E5" w:rsidRDefault="00F347E6" w:rsidP="003C5ADC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>Сравни</w:t>
      </w:r>
      <w:r w:rsidR="003C5ADC">
        <w:rPr>
          <w:sz w:val="28"/>
          <w:szCs w:val="28"/>
          <w:lang w:eastAsia="en-US"/>
        </w:rPr>
        <w:t>вая</w:t>
      </w:r>
      <w:r w:rsidRPr="002366E5">
        <w:rPr>
          <w:sz w:val="28"/>
          <w:szCs w:val="28"/>
          <w:lang w:eastAsia="en-US"/>
        </w:rPr>
        <w:t xml:space="preserve"> ответы воронежцев и россиян в целом</w:t>
      </w:r>
      <w:r w:rsidR="003C5ADC">
        <w:rPr>
          <w:sz w:val="28"/>
          <w:szCs w:val="28"/>
          <w:lang w:eastAsia="en-US"/>
        </w:rPr>
        <w:t xml:space="preserve">, можно убедиться в том, что жители других регионов </w:t>
      </w:r>
      <w:r w:rsidR="003C5ADC" w:rsidRPr="002366E5">
        <w:rPr>
          <w:sz w:val="28"/>
          <w:szCs w:val="28"/>
          <w:lang w:eastAsia="en-US"/>
        </w:rPr>
        <w:t>превзошли воронежцев в доскональном знании российского флага (</w:t>
      </w:r>
      <w:r w:rsidR="003C5ADC" w:rsidRPr="002366E5">
        <w:rPr>
          <w:b/>
          <w:sz w:val="28"/>
          <w:szCs w:val="28"/>
          <w:lang w:eastAsia="en-US"/>
        </w:rPr>
        <w:t>70/52</w:t>
      </w:r>
      <w:r w:rsidR="003C5ADC" w:rsidRPr="002366E5">
        <w:rPr>
          <w:sz w:val="28"/>
          <w:szCs w:val="28"/>
          <w:lang w:eastAsia="en-US"/>
        </w:rPr>
        <w:t xml:space="preserve">). </w:t>
      </w:r>
      <w:r w:rsidR="003C5ADC">
        <w:rPr>
          <w:sz w:val="28"/>
          <w:szCs w:val="28"/>
          <w:lang w:eastAsia="en-US"/>
        </w:rPr>
        <w:t xml:space="preserve"> В</w:t>
      </w:r>
      <w:r w:rsidRPr="002366E5">
        <w:rPr>
          <w:sz w:val="28"/>
          <w:szCs w:val="28"/>
          <w:lang w:eastAsia="en-US"/>
        </w:rPr>
        <w:t xml:space="preserve">сероссийский опрос проведен ВЦИОМ в августе 2013 года, опрошено 1600 жителей в 42 областях, краях и республиках России, </w:t>
      </w:r>
      <w:r w:rsidR="003C5ADC" w:rsidRPr="003C5ADC">
        <w:rPr>
          <w:sz w:val="28"/>
          <w:szCs w:val="28"/>
          <w:lang w:eastAsia="en-US"/>
        </w:rPr>
        <w:t>www.wciom.ru</w:t>
      </w:r>
      <w:r w:rsidR="003C5ADC">
        <w:rPr>
          <w:sz w:val="28"/>
          <w:szCs w:val="28"/>
          <w:lang w:eastAsia="en-US"/>
        </w:rPr>
        <w:t xml:space="preserve"> </w:t>
      </w:r>
      <w:r w:rsidR="008237DB">
        <w:rPr>
          <w:sz w:val="28"/>
          <w:szCs w:val="28"/>
          <w:lang w:eastAsia="en-US"/>
        </w:rPr>
        <w:t>(</w:t>
      </w:r>
      <w:r w:rsidR="003C5ADC">
        <w:rPr>
          <w:sz w:val="28"/>
          <w:szCs w:val="28"/>
          <w:lang w:eastAsia="en-US"/>
        </w:rPr>
        <w:t>график 1</w:t>
      </w:r>
      <w:r w:rsidR="008237DB">
        <w:rPr>
          <w:sz w:val="28"/>
          <w:szCs w:val="28"/>
          <w:lang w:eastAsia="en-US"/>
        </w:rPr>
        <w:t>)</w:t>
      </w:r>
      <w:r w:rsidRPr="002366E5">
        <w:rPr>
          <w:sz w:val="28"/>
          <w:szCs w:val="28"/>
          <w:lang w:eastAsia="en-US"/>
        </w:rPr>
        <w:t xml:space="preserve">. </w:t>
      </w:r>
    </w:p>
    <w:p w:rsidR="00F347E6" w:rsidRPr="002366E5" w:rsidRDefault="003C5ADC" w:rsidP="003C5ADC">
      <w:pPr>
        <w:spacing w:line="360" w:lineRule="auto"/>
        <w:jc w:val="right"/>
        <w:rPr>
          <w:rFonts w:cs="Arial"/>
          <w:b/>
          <w:bCs/>
          <w:i/>
          <w:spacing w:val="-4"/>
          <w:sz w:val="28"/>
          <w:szCs w:val="28"/>
        </w:rPr>
      </w:pPr>
      <w:r>
        <w:rPr>
          <w:rFonts w:cs="Arial"/>
          <w:b/>
          <w:bCs/>
          <w:i/>
          <w:spacing w:val="-4"/>
          <w:sz w:val="28"/>
          <w:szCs w:val="28"/>
        </w:rPr>
        <w:t>График 1</w:t>
      </w:r>
    </w:p>
    <w:p w:rsidR="00F347E6" w:rsidRPr="00123BA7" w:rsidRDefault="00F347E6" w:rsidP="00F347E6">
      <w:pPr>
        <w:jc w:val="center"/>
        <w:rPr>
          <w:rFonts w:cs="Arial"/>
          <w:b/>
          <w:bCs/>
          <w:i/>
          <w:spacing w:val="-4"/>
        </w:rPr>
      </w:pPr>
      <w:r w:rsidRPr="00123BA7">
        <w:rPr>
          <w:rFonts w:cs="Arial"/>
          <w:b/>
          <w:bCs/>
          <w:i/>
          <w:spacing w:val="-4"/>
        </w:rPr>
        <w:t>Назовите, пожалуйста, сверху вниз цвета государственного флага России и их расположение</w:t>
      </w:r>
    </w:p>
    <w:p w:rsidR="00F347E6" w:rsidRDefault="00F347E6" w:rsidP="00F347E6">
      <w:pPr>
        <w:jc w:val="center"/>
        <w:rPr>
          <w:rFonts w:cs="Arial"/>
          <w:b/>
          <w:bCs/>
          <w:i/>
          <w:spacing w:val="-4"/>
          <w:sz w:val="22"/>
          <w:lang w:val="en-US"/>
        </w:rPr>
      </w:pPr>
      <w:r>
        <w:rPr>
          <w:noProof/>
        </w:rPr>
        <w:lastRenderedPageBreak/>
        <w:drawing>
          <wp:inline distT="0" distB="0" distL="0" distR="0" wp14:anchorId="7503911C" wp14:editId="24E2D0FD">
            <wp:extent cx="6147303" cy="1937441"/>
            <wp:effectExtent l="0" t="0" r="25400" b="24765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47E6" w:rsidRPr="002366E5" w:rsidRDefault="002830B0" w:rsidP="003C5ADC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>Следующий вопрос касался российского герба: «</w:t>
      </w:r>
      <w:r w:rsidRPr="002366E5">
        <w:rPr>
          <w:rFonts w:cs="Arial"/>
          <w:b/>
          <w:bCs/>
          <w:i/>
          <w:spacing w:val="-4"/>
          <w:sz w:val="28"/>
          <w:szCs w:val="28"/>
        </w:rPr>
        <w:t>Скажите,</w:t>
      </w:r>
      <w:r w:rsidRPr="002366E5">
        <w:rPr>
          <w:sz w:val="28"/>
          <w:szCs w:val="28"/>
          <w:lang w:eastAsia="en-US"/>
        </w:rPr>
        <w:t xml:space="preserve"> </w:t>
      </w:r>
      <w:r w:rsidRPr="002366E5">
        <w:rPr>
          <w:b/>
          <w:i/>
          <w:sz w:val="28"/>
          <w:szCs w:val="28"/>
          <w:lang w:eastAsia="en-US"/>
        </w:rPr>
        <w:t>ч</w:t>
      </w:r>
      <w:r w:rsidRPr="002366E5">
        <w:rPr>
          <w:rFonts w:cs="Arial"/>
          <w:b/>
          <w:bCs/>
          <w:i/>
          <w:spacing w:val="-4"/>
          <w:sz w:val="28"/>
          <w:szCs w:val="28"/>
        </w:rPr>
        <w:t>то изображено на государственном гербе России?»</w:t>
      </w:r>
    </w:p>
    <w:p w:rsidR="00F347E6" w:rsidRPr="002366E5" w:rsidRDefault="00F347E6" w:rsidP="00F347E6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>Современный вид российский герб принял сравнительно недавно – в декабре 2000 года. Подавляющее большинство воронежцев (</w:t>
      </w:r>
      <w:r w:rsidRPr="002366E5">
        <w:rPr>
          <w:b/>
          <w:sz w:val="28"/>
          <w:szCs w:val="28"/>
          <w:lang w:eastAsia="en-US"/>
        </w:rPr>
        <w:t>73%</w:t>
      </w:r>
      <w:r w:rsidRPr="002366E5">
        <w:rPr>
          <w:sz w:val="28"/>
          <w:szCs w:val="28"/>
          <w:lang w:eastAsia="en-US"/>
        </w:rPr>
        <w:t xml:space="preserve">) правильно описали, что изображено на государственном гербе России. Среди молодежи правильно ответили </w:t>
      </w:r>
      <w:r w:rsidRPr="002366E5">
        <w:rPr>
          <w:b/>
          <w:sz w:val="28"/>
          <w:szCs w:val="28"/>
          <w:lang w:eastAsia="en-US"/>
        </w:rPr>
        <w:t>87%</w:t>
      </w:r>
      <w:r w:rsidRPr="002366E5">
        <w:rPr>
          <w:sz w:val="28"/>
          <w:szCs w:val="28"/>
          <w:lang w:eastAsia="en-US"/>
        </w:rPr>
        <w:t xml:space="preserve"> опрошенных, а по мере увеличения возраста респондентов число правильных ответов снижается до </w:t>
      </w:r>
      <w:r w:rsidRPr="002366E5">
        <w:rPr>
          <w:b/>
          <w:sz w:val="28"/>
          <w:szCs w:val="28"/>
          <w:lang w:eastAsia="en-US"/>
        </w:rPr>
        <w:t>60%</w:t>
      </w:r>
      <w:r w:rsidRPr="002366E5">
        <w:rPr>
          <w:sz w:val="28"/>
          <w:szCs w:val="28"/>
          <w:lang w:eastAsia="en-US"/>
        </w:rPr>
        <w:t xml:space="preserve">. Рост уровня образования способствует увеличению количества правильных ответов с </w:t>
      </w:r>
      <w:r w:rsidRPr="002366E5">
        <w:rPr>
          <w:b/>
          <w:sz w:val="28"/>
          <w:szCs w:val="28"/>
          <w:lang w:eastAsia="en-US"/>
        </w:rPr>
        <w:t>29%</w:t>
      </w:r>
      <w:r w:rsidRPr="002366E5">
        <w:rPr>
          <w:sz w:val="28"/>
          <w:szCs w:val="28"/>
          <w:lang w:eastAsia="en-US"/>
        </w:rPr>
        <w:t xml:space="preserve"> до </w:t>
      </w:r>
      <w:r w:rsidRPr="002366E5">
        <w:rPr>
          <w:b/>
          <w:sz w:val="28"/>
          <w:szCs w:val="28"/>
          <w:lang w:eastAsia="en-US"/>
        </w:rPr>
        <w:t>78%</w:t>
      </w:r>
      <w:r w:rsidRPr="002366E5">
        <w:rPr>
          <w:sz w:val="28"/>
          <w:szCs w:val="28"/>
          <w:lang w:eastAsia="en-US"/>
        </w:rPr>
        <w:t xml:space="preserve">. Хорошее материальное положение также умножает число верных ответов до </w:t>
      </w:r>
      <w:r w:rsidRPr="002366E5">
        <w:rPr>
          <w:b/>
          <w:sz w:val="28"/>
          <w:szCs w:val="28"/>
          <w:lang w:eastAsia="en-US"/>
        </w:rPr>
        <w:t>83%</w:t>
      </w:r>
      <w:r w:rsidRPr="002366E5">
        <w:rPr>
          <w:sz w:val="28"/>
          <w:szCs w:val="28"/>
          <w:lang w:eastAsia="en-US"/>
        </w:rPr>
        <w:t xml:space="preserve">. </w:t>
      </w:r>
    </w:p>
    <w:p w:rsidR="00F347E6" w:rsidRPr="002366E5" w:rsidRDefault="00F347E6" w:rsidP="00F347E6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 xml:space="preserve">Не правильно описали российский герб </w:t>
      </w:r>
      <w:r w:rsidRPr="002366E5">
        <w:rPr>
          <w:b/>
          <w:sz w:val="28"/>
          <w:szCs w:val="28"/>
          <w:lang w:eastAsia="en-US"/>
        </w:rPr>
        <w:t>13%</w:t>
      </w:r>
      <w:r w:rsidRPr="002366E5">
        <w:rPr>
          <w:sz w:val="28"/>
          <w:szCs w:val="28"/>
          <w:lang w:eastAsia="en-US"/>
        </w:rPr>
        <w:t xml:space="preserve"> воронежцев. Чем старше респонденты, тем чаще они ошибались. Среди пожилых людей количество ошибок возрастает до </w:t>
      </w:r>
      <w:r w:rsidRPr="002366E5">
        <w:rPr>
          <w:b/>
          <w:sz w:val="28"/>
          <w:szCs w:val="28"/>
          <w:lang w:eastAsia="en-US"/>
        </w:rPr>
        <w:t>21%</w:t>
      </w:r>
      <w:r w:rsidRPr="002366E5">
        <w:rPr>
          <w:sz w:val="28"/>
          <w:szCs w:val="28"/>
          <w:lang w:eastAsia="en-US"/>
        </w:rPr>
        <w:t>. А если у человека нет даже среднего образования, то ошибка почти гарантирована (</w:t>
      </w:r>
      <w:r w:rsidRPr="002366E5">
        <w:rPr>
          <w:b/>
          <w:sz w:val="28"/>
          <w:szCs w:val="28"/>
          <w:lang w:eastAsia="en-US"/>
        </w:rPr>
        <w:t>57%)</w:t>
      </w:r>
      <w:r w:rsidRPr="002366E5">
        <w:rPr>
          <w:sz w:val="28"/>
          <w:szCs w:val="28"/>
          <w:lang w:eastAsia="en-US"/>
        </w:rPr>
        <w:t xml:space="preserve">.   </w:t>
      </w:r>
    </w:p>
    <w:p w:rsidR="00F347E6" w:rsidRPr="002366E5" w:rsidRDefault="00F347E6" w:rsidP="00F347E6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>Как выглядят ответы воронежцев на общероссийском фоне</w:t>
      </w:r>
      <w:r w:rsidR="008237DB">
        <w:rPr>
          <w:sz w:val="28"/>
          <w:szCs w:val="28"/>
          <w:lang w:eastAsia="en-US"/>
        </w:rPr>
        <w:t xml:space="preserve"> (график 2)</w:t>
      </w:r>
      <w:r w:rsidRPr="002366E5">
        <w:rPr>
          <w:sz w:val="28"/>
          <w:szCs w:val="28"/>
          <w:lang w:eastAsia="en-US"/>
        </w:rPr>
        <w:t xml:space="preserve">? </w:t>
      </w:r>
    </w:p>
    <w:p w:rsidR="00F347E6" w:rsidRPr="008237DB" w:rsidRDefault="008237DB" w:rsidP="008237DB">
      <w:pPr>
        <w:jc w:val="right"/>
        <w:rPr>
          <w:rFonts w:cs="Arial"/>
          <w:b/>
          <w:bCs/>
          <w:i/>
          <w:spacing w:val="-4"/>
        </w:rPr>
      </w:pPr>
      <w:r w:rsidRPr="008237DB">
        <w:rPr>
          <w:rFonts w:cs="Arial"/>
          <w:b/>
          <w:bCs/>
          <w:i/>
          <w:spacing w:val="-4"/>
        </w:rPr>
        <w:t>График 2</w:t>
      </w:r>
    </w:p>
    <w:p w:rsidR="00F347E6" w:rsidRDefault="00F347E6" w:rsidP="00F347E6">
      <w:pPr>
        <w:jc w:val="center"/>
        <w:rPr>
          <w:rFonts w:cs="Arial"/>
          <w:b/>
          <w:bCs/>
          <w:i/>
          <w:spacing w:val="-4"/>
        </w:rPr>
      </w:pPr>
      <w:r w:rsidRPr="004D4416">
        <w:rPr>
          <w:rFonts w:cs="Arial"/>
          <w:b/>
          <w:bCs/>
          <w:i/>
          <w:spacing w:val="-4"/>
        </w:rPr>
        <w:t>Скажите, что изображено на государственном гербе России?</w:t>
      </w:r>
    </w:p>
    <w:p w:rsidR="00F347E6" w:rsidRDefault="00F347E6" w:rsidP="00F347E6">
      <w:pPr>
        <w:jc w:val="center"/>
        <w:rPr>
          <w:rFonts w:cs="Arial"/>
          <w:b/>
          <w:bCs/>
          <w:i/>
          <w:spacing w:val="-4"/>
          <w:sz w:val="22"/>
          <w:lang w:val="en-US"/>
        </w:rPr>
      </w:pPr>
      <w:r>
        <w:rPr>
          <w:noProof/>
        </w:rPr>
        <w:drawing>
          <wp:inline distT="0" distB="0" distL="0" distR="0" wp14:anchorId="0C9DEA37" wp14:editId="212EFDE0">
            <wp:extent cx="6147303" cy="1937441"/>
            <wp:effectExtent l="0" t="0" r="25400" b="24765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30B0" w:rsidRPr="002366E5" w:rsidRDefault="00F347E6" w:rsidP="00F347E6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>В правильном описании государственного герба России воронежцы уступают (</w:t>
      </w:r>
      <w:r w:rsidRPr="002366E5">
        <w:rPr>
          <w:b/>
          <w:sz w:val="28"/>
          <w:szCs w:val="28"/>
          <w:lang w:eastAsia="en-US"/>
        </w:rPr>
        <w:t>73%</w:t>
      </w:r>
      <w:r w:rsidRPr="002366E5">
        <w:rPr>
          <w:sz w:val="28"/>
          <w:szCs w:val="28"/>
          <w:lang w:eastAsia="en-US"/>
        </w:rPr>
        <w:t>) жителям страны в целом (</w:t>
      </w:r>
      <w:r w:rsidRPr="002366E5">
        <w:rPr>
          <w:b/>
          <w:sz w:val="28"/>
          <w:szCs w:val="28"/>
          <w:lang w:eastAsia="en-US"/>
        </w:rPr>
        <w:t>86%</w:t>
      </w:r>
      <w:r w:rsidRPr="002366E5">
        <w:rPr>
          <w:sz w:val="28"/>
          <w:szCs w:val="28"/>
          <w:lang w:eastAsia="en-US"/>
        </w:rPr>
        <w:t xml:space="preserve">). При этом </w:t>
      </w:r>
      <w:r w:rsidRPr="002366E5">
        <w:rPr>
          <w:b/>
          <w:sz w:val="28"/>
          <w:szCs w:val="28"/>
          <w:lang w:eastAsia="en-US"/>
        </w:rPr>
        <w:t>14%</w:t>
      </w:r>
      <w:r w:rsidRPr="002366E5">
        <w:rPr>
          <w:sz w:val="28"/>
          <w:szCs w:val="28"/>
          <w:lang w:eastAsia="en-US"/>
        </w:rPr>
        <w:t xml:space="preserve"> наших земляков даже не пытались описать герб, признались, что не знают, как он выглядит (среди россиян в целом затруднились ответить только </w:t>
      </w:r>
      <w:r w:rsidRPr="002366E5">
        <w:rPr>
          <w:b/>
          <w:sz w:val="28"/>
          <w:szCs w:val="28"/>
          <w:lang w:eastAsia="en-US"/>
        </w:rPr>
        <w:t>4%</w:t>
      </w:r>
      <w:r w:rsidRPr="002366E5">
        <w:rPr>
          <w:sz w:val="28"/>
          <w:szCs w:val="28"/>
          <w:lang w:eastAsia="en-US"/>
        </w:rPr>
        <w:t xml:space="preserve">). </w:t>
      </w:r>
    </w:p>
    <w:p w:rsidR="00F347E6" w:rsidRPr="002366E5" w:rsidRDefault="002830B0" w:rsidP="002366E5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 xml:space="preserve">Наряду с флагом и гербом гимн РФ – это один из главных официальных государственных символов. </w:t>
      </w:r>
      <w:r w:rsidRPr="002366E5">
        <w:rPr>
          <w:sz w:val="28"/>
          <w:szCs w:val="28"/>
        </w:rPr>
        <w:t xml:space="preserve">Текст гимна является неотъемлемой частью Конституции, принятие Конституции 1993 года потребовало новый гимн. Но дебаты по поводу нового гимна не утихали до декабря 2000 года, когда, наконец, был принят вариант с музыкой бывшего советского гимна и со </w:t>
      </w:r>
      <w:r w:rsidRPr="002366E5">
        <w:rPr>
          <w:sz w:val="28"/>
          <w:szCs w:val="28"/>
        </w:rPr>
        <w:lastRenderedPageBreak/>
        <w:t xml:space="preserve">стихами </w:t>
      </w:r>
      <w:proofErr w:type="spellStart"/>
      <w:r w:rsidRPr="002366E5">
        <w:rPr>
          <w:sz w:val="28"/>
          <w:szCs w:val="28"/>
        </w:rPr>
        <w:t>С.В.Михалкова</w:t>
      </w:r>
      <w:proofErr w:type="spellEnd"/>
      <w:r w:rsidRPr="002366E5">
        <w:rPr>
          <w:sz w:val="28"/>
          <w:szCs w:val="28"/>
        </w:rPr>
        <w:t>. Но в памяти народа строки гимна пока не улеглись. Большинство воронежцев либо затруднились вспомнить первые слова государственного гимна (</w:t>
      </w:r>
      <w:r w:rsidRPr="002366E5">
        <w:rPr>
          <w:b/>
          <w:sz w:val="28"/>
          <w:szCs w:val="28"/>
        </w:rPr>
        <w:t>45%</w:t>
      </w:r>
      <w:r w:rsidRPr="002366E5">
        <w:rPr>
          <w:sz w:val="28"/>
          <w:szCs w:val="28"/>
        </w:rPr>
        <w:t>), либо назвали их неверно (</w:t>
      </w:r>
      <w:r w:rsidRPr="002366E5">
        <w:rPr>
          <w:b/>
          <w:sz w:val="28"/>
          <w:szCs w:val="28"/>
        </w:rPr>
        <w:t>31%</w:t>
      </w:r>
      <w:r w:rsidRPr="002366E5">
        <w:rPr>
          <w:sz w:val="28"/>
          <w:szCs w:val="28"/>
        </w:rPr>
        <w:t xml:space="preserve">) при ответе на вопрос: </w:t>
      </w:r>
      <w:r w:rsidRPr="002366E5">
        <w:rPr>
          <w:b/>
          <w:i/>
          <w:sz w:val="28"/>
          <w:szCs w:val="28"/>
        </w:rPr>
        <w:t>«</w:t>
      </w:r>
      <w:r w:rsidRPr="002366E5">
        <w:rPr>
          <w:rFonts w:cs="Arial"/>
          <w:b/>
          <w:bCs/>
          <w:i/>
          <w:spacing w:val="-4"/>
          <w:sz w:val="28"/>
          <w:szCs w:val="28"/>
        </w:rPr>
        <w:t xml:space="preserve">Назовите, пожалуйста, первые слова государственного гимна </w:t>
      </w:r>
      <w:r w:rsidR="002366E5" w:rsidRPr="002366E5">
        <w:rPr>
          <w:rFonts w:cs="Arial"/>
          <w:b/>
          <w:bCs/>
          <w:i/>
          <w:spacing w:val="-4"/>
          <w:sz w:val="28"/>
          <w:szCs w:val="28"/>
        </w:rPr>
        <w:t>Р</w:t>
      </w:r>
      <w:r w:rsidRPr="002366E5">
        <w:rPr>
          <w:rFonts w:cs="Arial"/>
          <w:b/>
          <w:bCs/>
          <w:i/>
          <w:spacing w:val="-4"/>
          <w:sz w:val="28"/>
          <w:szCs w:val="28"/>
        </w:rPr>
        <w:t>оссии</w:t>
      </w:r>
      <w:r w:rsidR="002366E5" w:rsidRPr="002366E5">
        <w:rPr>
          <w:rFonts w:cs="Arial"/>
          <w:b/>
          <w:bCs/>
          <w:i/>
          <w:spacing w:val="-4"/>
          <w:sz w:val="28"/>
          <w:szCs w:val="28"/>
        </w:rPr>
        <w:t xml:space="preserve">». </w:t>
      </w:r>
    </w:p>
    <w:p w:rsidR="00F347E6" w:rsidRPr="002366E5" w:rsidRDefault="00F347E6" w:rsidP="00F347E6">
      <w:pPr>
        <w:ind w:left="181" w:firstLine="386"/>
        <w:jc w:val="both"/>
        <w:rPr>
          <w:sz w:val="28"/>
          <w:szCs w:val="28"/>
        </w:rPr>
      </w:pPr>
      <w:r w:rsidRPr="002366E5">
        <w:rPr>
          <w:sz w:val="28"/>
          <w:szCs w:val="28"/>
        </w:rPr>
        <w:t xml:space="preserve">Правильно продекламировали первые слова современного гимна только </w:t>
      </w:r>
      <w:r w:rsidRPr="002366E5">
        <w:rPr>
          <w:b/>
          <w:sz w:val="28"/>
          <w:szCs w:val="28"/>
        </w:rPr>
        <w:t>24%</w:t>
      </w:r>
      <w:r w:rsidRPr="002366E5">
        <w:rPr>
          <w:sz w:val="28"/>
          <w:szCs w:val="28"/>
        </w:rPr>
        <w:t xml:space="preserve"> жителей Воронежа. Чаще всего – это были молодые люди, среди которых большинство (</w:t>
      </w:r>
      <w:r w:rsidRPr="002366E5">
        <w:rPr>
          <w:b/>
          <w:sz w:val="28"/>
          <w:szCs w:val="28"/>
        </w:rPr>
        <w:t>59%</w:t>
      </w:r>
      <w:r w:rsidRPr="002366E5">
        <w:rPr>
          <w:sz w:val="28"/>
          <w:szCs w:val="28"/>
        </w:rPr>
        <w:t xml:space="preserve">) знают свой гимн. В итоге выходит, что современная молодежь лучше всего подкована по части государственной символики РФ – молодые люди лучше других знают и флаг, и герб, и гимн своей страны.  </w:t>
      </w:r>
    </w:p>
    <w:p w:rsidR="008237DB" w:rsidRDefault="00F347E6" w:rsidP="00F347E6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</w:rPr>
        <w:t>Хорошо ли знают свой гимн остальные жители России</w:t>
      </w:r>
      <w:r w:rsidR="008237DB">
        <w:rPr>
          <w:sz w:val="28"/>
          <w:szCs w:val="28"/>
        </w:rPr>
        <w:t xml:space="preserve"> (график 3)</w:t>
      </w:r>
      <w:r w:rsidRPr="002366E5">
        <w:rPr>
          <w:sz w:val="28"/>
          <w:szCs w:val="28"/>
        </w:rPr>
        <w:t>?</w:t>
      </w:r>
      <w:r w:rsidRPr="002366E5">
        <w:rPr>
          <w:sz w:val="28"/>
          <w:szCs w:val="28"/>
          <w:lang w:eastAsia="en-US"/>
        </w:rPr>
        <w:t xml:space="preserve"> </w:t>
      </w:r>
    </w:p>
    <w:p w:rsidR="00F347E6" w:rsidRPr="002366E5" w:rsidRDefault="008237DB" w:rsidP="008237DB">
      <w:pPr>
        <w:ind w:firstLine="567"/>
        <w:jc w:val="right"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График 3</w:t>
      </w:r>
      <w:r w:rsidR="00F347E6" w:rsidRPr="002366E5">
        <w:rPr>
          <w:sz w:val="28"/>
          <w:szCs w:val="28"/>
          <w:lang w:eastAsia="en-US"/>
        </w:rPr>
        <w:t xml:space="preserve"> </w:t>
      </w:r>
    </w:p>
    <w:p w:rsidR="00F347E6" w:rsidRPr="0094480F" w:rsidRDefault="00F347E6" w:rsidP="00F347E6">
      <w:pPr>
        <w:jc w:val="center"/>
        <w:rPr>
          <w:rFonts w:cs="Arial"/>
          <w:b/>
          <w:bCs/>
          <w:i/>
          <w:spacing w:val="-4"/>
        </w:rPr>
      </w:pPr>
      <w:r w:rsidRPr="0094480F">
        <w:rPr>
          <w:rFonts w:cs="Arial"/>
          <w:b/>
          <w:bCs/>
          <w:i/>
          <w:spacing w:val="-4"/>
        </w:rPr>
        <w:t>Назовите, пожалуйста, первые слова государственного гимна России</w:t>
      </w:r>
    </w:p>
    <w:p w:rsidR="00F347E6" w:rsidRDefault="00F347E6" w:rsidP="00F347E6">
      <w:pPr>
        <w:jc w:val="center"/>
        <w:rPr>
          <w:rFonts w:cs="Arial"/>
          <w:b/>
          <w:bCs/>
          <w:i/>
          <w:spacing w:val="-4"/>
          <w:sz w:val="22"/>
          <w:lang w:val="en-US"/>
        </w:rPr>
      </w:pPr>
      <w:r>
        <w:rPr>
          <w:noProof/>
        </w:rPr>
        <w:drawing>
          <wp:inline distT="0" distB="0" distL="0" distR="0" wp14:anchorId="0EA99852" wp14:editId="1B453425">
            <wp:extent cx="6147303" cy="1937441"/>
            <wp:effectExtent l="0" t="0" r="25400" b="24765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66E5" w:rsidRPr="002366E5" w:rsidRDefault="00F347E6" w:rsidP="00F347E6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 xml:space="preserve">С сожалением отметим, что наши земляки и здесь отстают от прочих россиян в знании государственной символики РФ. Только </w:t>
      </w:r>
      <w:r w:rsidRPr="002366E5">
        <w:rPr>
          <w:b/>
          <w:sz w:val="28"/>
          <w:szCs w:val="28"/>
          <w:lang w:eastAsia="en-US"/>
        </w:rPr>
        <w:t>24%</w:t>
      </w:r>
      <w:r w:rsidRPr="002366E5">
        <w:rPr>
          <w:sz w:val="28"/>
          <w:szCs w:val="28"/>
          <w:lang w:eastAsia="en-US"/>
        </w:rPr>
        <w:t xml:space="preserve"> воронежцев правильно назвали первые слова гимна, тогда как среди российских граждан большинство опрошенных (</w:t>
      </w:r>
      <w:r w:rsidRPr="002366E5">
        <w:rPr>
          <w:b/>
          <w:sz w:val="28"/>
          <w:szCs w:val="28"/>
          <w:lang w:eastAsia="en-US"/>
        </w:rPr>
        <w:t>54%</w:t>
      </w:r>
      <w:r w:rsidRPr="002366E5">
        <w:rPr>
          <w:sz w:val="28"/>
          <w:szCs w:val="28"/>
          <w:lang w:eastAsia="en-US"/>
        </w:rPr>
        <w:t xml:space="preserve">) вспомнили эти строки.  </w:t>
      </w:r>
    </w:p>
    <w:p w:rsidR="00F347E6" w:rsidRPr="002366E5" w:rsidRDefault="002366E5" w:rsidP="00F347E6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>Н</w:t>
      </w:r>
      <w:r w:rsidR="00F347E6" w:rsidRPr="002366E5">
        <w:rPr>
          <w:sz w:val="28"/>
          <w:szCs w:val="28"/>
          <w:lang w:eastAsia="en-US"/>
        </w:rPr>
        <w:t xml:space="preserve">апомним, что </w:t>
      </w:r>
      <w:r w:rsidR="00F347E6" w:rsidRPr="002366E5">
        <w:rPr>
          <w:b/>
          <w:sz w:val="28"/>
          <w:szCs w:val="28"/>
          <w:lang w:eastAsia="en-US"/>
        </w:rPr>
        <w:t>52%</w:t>
      </w:r>
      <w:r w:rsidR="00F347E6" w:rsidRPr="002366E5">
        <w:rPr>
          <w:sz w:val="28"/>
          <w:szCs w:val="28"/>
          <w:lang w:eastAsia="en-US"/>
        </w:rPr>
        <w:t xml:space="preserve"> воронежцев правильно назвали цвета российского флага и последовательность их размещения. Но даже если человек путается в описании флага, это ещё не повод не испытывать гордость. Оказалось, что </w:t>
      </w:r>
      <w:r w:rsidR="00F347E6" w:rsidRPr="002366E5">
        <w:rPr>
          <w:b/>
          <w:sz w:val="28"/>
          <w:szCs w:val="28"/>
          <w:lang w:eastAsia="en-US"/>
        </w:rPr>
        <w:t>72%</w:t>
      </w:r>
      <w:r w:rsidR="00F347E6" w:rsidRPr="002366E5">
        <w:rPr>
          <w:sz w:val="28"/>
          <w:szCs w:val="28"/>
          <w:lang w:eastAsia="en-US"/>
        </w:rPr>
        <w:t xml:space="preserve"> воронежцев гордятся государственным флагом России. Причем гордятся в равной степени и молодежь (</w:t>
      </w:r>
      <w:r w:rsidR="00F347E6" w:rsidRPr="002366E5">
        <w:rPr>
          <w:b/>
          <w:sz w:val="28"/>
          <w:szCs w:val="28"/>
          <w:lang w:eastAsia="en-US"/>
        </w:rPr>
        <w:t>74%</w:t>
      </w:r>
      <w:r w:rsidR="00F347E6" w:rsidRPr="002366E5">
        <w:rPr>
          <w:sz w:val="28"/>
          <w:szCs w:val="28"/>
          <w:lang w:eastAsia="en-US"/>
        </w:rPr>
        <w:t>), и пожилые люди (</w:t>
      </w:r>
      <w:r w:rsidR="00F347E6" w:rsidRPr="002366E5">
        <w:rPr>
          <w:b/>
          <w:sz w:val="28"/>
          <w:szCs w:val="28"/>
          <w:lang w:eastAsia="en-US"/>
        </w:rPr>
        <w:t>76%</w:t>
      </w:r>
      <w:r w:rsidR="00F347E6" w:rsidRPr="002366E5">
        <w:rPr>
          <w:sz w:val="28"/>
          <w:szCs w:val="28"/>
          <w:lang w:eastAsia="en-US"/>
        </w:rPr>
        <w:t xml:space="preserve">), хотя молодые люди чаще описывают флаг правильно, а пожилые – путают цвета и их расположение.  Симпатия к российскому флагу не зависит ни от возраста, ни от образования  респондентов. </w:t>
      </w:r>
    </w:p>
    <w:p w:rsidR="00F347E6" w:rsidRPr="002366E5" w:rsidRDefault="00F347E6" w:rsidP="00F347E6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2366E5">
        <w:rPr>
          <w:sz w:val="28"/>
          <w:szCs w:val="28"/>
          <w:lang w:eastAsia="en-US"/>
        </w:rPr>
        <w:t xml:space="preserve">Равнодушны к флагу как символу российской государственности </w:t>
      </w:r>
      <w:r w:rsidRPr="002366E5">
        <w:rPr>
          <w:b/>
          <w:sz w:val="28"/>
          <w:szCs w:val="28"/>
          <w:lang w:eastAsia="en-US"/>
        </w:rPr>
        <w:t>23%</w:t>
      </w:r>
      <w:r w:rsidRPr="002366E5">
        <w:rPr>
          <w:sz w:val="28"/>
          <w:szCs w:val="28"/>
          <w:lang w:eastAsia="en-US"/>
        </w:rPr>
        <w:t xml:space="preserve"> горожан, а </w:t>
      </w:r>
      <w:r w:rsidRPr="002366E5">
        <w:rPr>
          <w:b/>
          <w:sz w:val="28"/>
          <w:szCs w:val="28"/>
          <w:lang w:eastAsia="en-US"/>
        </w:rPr>
        <w:t>2%</w:t>
      </w:r>
      <w:r w:rsidRPr="002366E5">
        <w:rPr>
          <w:sz w:val="28"/>
          <w:szCs w:val="28"/>
          <w:lang w:eastAsia="en-US"/>
        </w:rPr>
        <w:t xml:space="preserve"> опрошенных испытывают раздражение и антипатию к нему.</w:t>
      </w:r>
      <w:proofErr w:type="gramEnd"/>
      <w:r w:rsidRPr="002366E5">
        <w:rPr>
          <w:sz w:val="28"/>
          <w:szCs w:val="28"/>
          <w:lang w:eastAsia="en-US"/>
        </w:rPr>
        <w:t xml:space="preserve"> Чаще всего флаг не нравится людям с бедственным материальным положением (</w:t>
      </w:r>
      <w:r w:rsidRPr="002366E5">
        <w:rPr>
          <w:b/>
          <w:sz w:val="28"/>
          <w:szCs w:val="28"/>
          <w:lang w:eastAsia="en-US"/>
        </w:rPr>
        <w:t>8%</w:t>
      </w:r>
      <w:r w:rsidRPr="002366E5">
        <w:rPr>
          <w:sz w:val="28"/>
          <w:szCs w:val="28"/>
          <w:lang w:eastAsia="en-US"/>
        </w:rPr>
        <w:t xml:space="preserve">). </w:t>
      </w:r>
    </w:p>
    <w:p w:rsidR="00F347E6" w:rsidRDefault="008237DB" w:rsidP="00F347E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графике 4 </w:t>
      </w:r>
      <w:proofErr w:type="gramStart"/>
      <w:r>
        <w:rPr>
          <w:sz w:val="28"/>
          <w:szCs w:val="28"/>
          <w:lang w:eastAsia="en-US"/>
        </w:rPr>
        <w:t>представлена</w:t>
      </w:r>
      <w:proofErr w:type="gramEnd"/>
      <w:r>
        <w:rPr>
          <w:sz w:val="28"/>
          <w:szCs w:val="28"/>
          <w:lang w:eastAsia="en-US"/>
        </w:rPr>
        <w:t xml:space="preserve"> </w:t>
      </w:r>
      <w:r w:rsidR="00F347E6" w:rsidRPr="002366E5">
        <w:rPr>
          <w:sz w:val="28"/>
          <w:szCs w:val="28"/>
          <w:lang w:eastAsia="en-US"/>
        </w:rPr>
        <w:t xml:space="preserve">реакцию на флаг воронежцев и россиян в целом. </w:t>
      </w:r>
    </w:p>
    <w:p w:rsidR="008237DB" w:rsidRPr="002366E5" w:rsidRDefault="008237DB" w:rsidP="008237DB">
      <w:pPr>
        <w:ind w:firstLine="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График 4</w:t>
      </w:r>
    </w:p>
    <w:p w:rsidR="00F347E6" w:rsidRPr="000B3E38" w:rsidRDefault="00F347E6" w:rsidP="00F347E6">
      <w:pPr>
        <w:jc w:val="center"/>
        <w:rPr>
          <w:rFonts w:cs="Arial"/>
          <w:b/>
          <w:bCs/>
          <w:i/>
          <w:spacing w:val="-4"/>
        </w:rPr>
      </w:pPr>
      <w:r w:rsidRPr="00684E16">
        <w:rPr>
          <w:rFonts w:cs="Arial"/>
          <w:b/>
          <w:bCs/>
          <w:i/>
          <w:spacing w:val="-4"/>
        </w:rPr>
        <w:t xml:space="preserve">Какие чувства </w:t>
      </w:r>
      <w:r>
        <w:rPr>
          <w:rFonts w:cs="Arial"/>
          <w:b/>
          <w:bCs/>
          <w:i/>
          <w:spacing w:val="-4"/>
        </w:rPr>
        <w:t>В</w:t>
      </w:r>
      <w:r w:rsidRPr="00684E16">
        <w:rPr>
          <w:rFonts w:cs="Arial"/>
          <w:b/>
          <w:bCs/>
          <w:i/>
          <w:spacing w:val="-4"/>
        </w:rPr>
        <w:t xml:space="preserve">ы испытываете, когда видите государственный флаг </w:t>
      </w:r>
      <w:r>
        <w:rPr>
          <w:rFonts w:cs="Arial"/>
          <w:b/>
          <w:bCs/>
          <w:i/>
          <w:spacing w:val="-4"/>
        </w:rPr>
        <w:t>Р</w:t>
      </w:r>
      <w:r w:rsidRPr="00684E16">
        <w:rPr>
          <w:rFonts w:cs="Arial"/>
          <w:b/>
          <w:bCs/>
          <w:i/>
          <w:spacing w:val="-4"/>
        </w:rPr>
        <w:t>оссии</w:t>
      </w:r>
      <w:r w:rsidRPr="0057691E">
        <w:rPr>
          <w:rFonts w:cs="Arial"/>
          <w:b/>
          <w:bCs/>
          <w:i/>
          <w:spacing w:val="-4"/>
        </w:rPr>
        <w:t>?</w:t>
      </w:r>
    </w:p>
    <w:p w:rsidR="00F347E6" w:rsidRPr="000B3E38" w:rsidRDefault="00F347E6" w:rsidP="00F347E6">
      <w:pPr>
        <w:jc w:val="center"/>
        <w:rPr>
          <w:rFonts w:cs="Arial"/>
          <w:b/>
          <w:bCs/>
          <w:i/>
          <w:spacing w:val="-4"/>
        </w:rPr>
      </w:pPr>
    </w:p>
    <w:p w:rsidR="00F347E6" w:rsidRPr="0057691E" w:rsidRDefault="00F347E6" w:rsidP="00F347E6">
      <w:pPr>
        <w:jc w:val="center"/>
      </w:pPr>
      <w:r w:rsidRPr="0057691E">
        <w:rPr>
          <w:noProof/>
        </w:rPr>
        <w:lastRenderedPageBreak/>
        <w:drawing>
          <wp:inline distT="0" distB="0" distL="0" distR="0" wp14:anchorId="29C9293C" wp14:editId="253FA376">
            <wp:extent cx="6147303" cy="1937441"/>
            <wp:effectExtent l="0" t="0" r="25400" b="24765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66E5" w:rsidRPr="002366E5" w:rsidRDefault="00F347E6" w:rsidP="00F347E6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</w:rPr>
        <w:t>Жители России в целом чаще (</w:t>
      </w:r>
      <w:r w:rsidRPr="002366E5">
        <w:rPr>
          <w:b/>
          <w:sz w:val="28"/>
          <w:szCs w:val="28"/>
        </w:rPr>
        <w:t>83%</w:t>
      </w:r>
      <w:r w:rsidRPr="002366E5">
        <w:rPr>
          <w:sz w:val="28"/>
          <w:szCs w:val="28"/>
        </w:rPr>
        <w:t>), чем воронежцы (</w:t>
      </w:r>
      <w:r w:rsidRPr="002366E5">
        <w:rPr>
          <w:b/>
          <w:sz w:val="28"/>
          <w:szCs w:val="28"/>
        </w:rPr>
        <w:t>72%</w:t>
      </w:r>
      <w:r w:rsidRPr="002366E5">
        <w:rPr>
          <w:sz w:val="28"/>
          <w:szCs w:val="28"/>
        </w:rPr>
        <w:t>), испытывают чувство гордости и восхищ</w:t>
      </w:r>
      <w:r w:rsidRPr="002366E5">
        <w:rPr>
          <w:sz w:val="28"/>
          <w:szCs w:val="28"/>
          <w:lang w:eastAsia="en-US"/>
        </w:rPr>
        <w:t>ения при виде российского флага. А наши земляки чаще безразличны к нему (</w:t>
      </w:r>
      <w:r w:rsidRPr="002366E5">
        <w:rPr>
          <w:b/>
          <w:sz w:val="28"/>
          <w:szCs w:val="28"/>
          <w:lang w:eastAsia="en-US"/>
        </w:rPr>
        <w:t>23%</w:t>
      </w:r>
      <w:r w:rsidRPr="002366E5">
        <w:rPr>
          <w:sz w:val="28"/>
          <w:szCs w:val="28"/>
          <w:lang w:eastAsia="en-US"/>
        </w:rPr>
        <w:t>), чем прочие россияне (</w:t>
      </w:r>
      <w:r w:rsidRPr="002366E5">
        <w:rPr>
          <w:b/>
          <w:sz w:val="28"/>
          <w:szCs w:val="28"/>
          <w:lang w:eastAsia="en-US"/>
        </w:rPr>
        <w:t>14%</w:t>
      </w:r>
      <w:r w:rsidRPr="002366E5">
        <w:rPr>
          <w:sz w:val="28"/>
          <w:szCs w:val="28"/>
          <w:lang w:eastAsia="en-US"/>
        </w:rPr>
        <w:t xml:space="preserve">).  </w:t>
      </w:r>
    </w:p>
    <w:p w:rsidR="00F347E6" w:rsidRPr="002366E5" w:rsidRDefault="00F347E6" w:rsidP="00F347E6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 xml:space="preserve">Российский герб вызывает чувство гордости у </w:t>
      </w:r>
      <w:r w:rsidRPr="002366E5">
        <w:rPr>
          <w:b/>
          <w:sz w:val="28"/>
          <w:szCs w:val="28"/>
          <w:lang w:eastAsia="en-US"/>
        </w:rPr>
        <w:t>65%</w:t>
      </w:r>
      <w:r w:rsidRPr="002366E5">
        <w:rPr>
          <w:sz w:val="28"/>
          <w:szCs w:val="28"/>
          <w:lang w:eastAsia="en-US"/>
        </w:rPr>
        <w:t xml:space="preserve"> воронежцев. Особенно восхищаются им молодые люди (</w:t>
      </w:r>
      <w:r w:rsidRPr="002366E5">
        <w:rPr>
          <w:b/>
          <w:sz w:val="28"/>
          <w:szCs w:val="28"/>
          <w:lang w:eastAsia="en-US"/>
        </w:rPr>
        <w:t>71%</w:t>
      </w:r>
      <w:r w:rsidRPr="002366E5">
        <w:rPr>
          <w:sz w:val="28"/>
          <w:szCs w:val="28"/>
          <w:lang w:eastAsia="en-US"/>
        </w:rPr>
        <w:t xml:space="preserve">). По мере повышения уровня благосостояния респондентов растет их симпатия к российскому гербу: от </w:t>
      </w:r>
      <w:r w:rsidRPr="002366E5">
        <w:rPr>
          <w:b/>
          <w:sz w:val="28"/>
          <w:szCs w:val="28"/>
          <w:lang w:eastAsia="en-US"/>
        </w:rPr>
        <w:t>54%</w:t>
      </w:r>
      <w:r w:rsidRPr="002366E5">
        <w:rPr>
          <w:sz w:val="28"/>
          <w:szCs w:val="28"/>
          <w:lang w:eastAsia="en-US"/>
        </w:rPr>
        <w:t xml:space="preserve"> среди самых бедных до </w:t>
      </w:r>
      <w:r w:rsidRPr="002366E5">
        <w:rPr>
          <w:b/>
          <w:sz w:val="28"/>
          <w:szCs w:val="28"/>
          <w:lang w:eastAsia="en-US"/>
        </w:rPr>
        <w:t>79%</w:t>
      </w:r>
      <w:r w:rsidRPr="002366E5">
        <w:rPr>
          <w:sz w:val="28"/>
          <w:szCs w:val="28"/>
          <w:lang w:eastAsia="en-US"/>
        </w:rPr>
        <w:t xml:space="preserve"> среди самых богатых. Женщинам государственный герб нравится чаще (</w:t>
      </w:r>
      <w:r w:rsidRPr="002366E5">
        <w:rPr>
          <w:b/>
          <w:sz w:val="28"/>
          <w:szCs w:val="28"/>
          <w:lang w:eastAsia="en-US"/>
        </w:rPr>
        <w:t>70%</w:t>
      </w:r>
      <w:r w:rsidRPr="002366E5">
        <w:rPr>
          <w:sz w:val="28"/>
          <w:szCs w:val="28"/>
          <w:lang w:eastAsia="en-US"/>
        </w:rPr>
        <w:t>), чем мужчинам (</w:t>
      </w:r>
      <w:r w:rsidRPr="002366E5">
        <w:rPr>
          <w:b/>
          <w:sz w:val="28"/>
          <w:szCs w:val="28"/>
          <w:lang w:eastAsia="en-US"/>
        </w:rPr>
        <w:t>60%</w:t>
      </w:r>
      <w:r w:rsidRPr="002366E5">
        <w:rPr>
          <w:sz w:val="28"/>
          <w:szCs w:val="28"/>
          <w:lang w:eastAsia="en-US"/>
        </w:rPr>
        <w:t xml:space="preserve">). </w:t>
      </w:r>
    </w:p>
    <w:p w:rsidR="00F347E6" w:rsidRPr="002366E5" w:rsidRDefault="00F347E6" w:rsidP="00F347E6">
      <w:pPr>
        <w:ind w:left="181" w:firstLine="386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 xml:space="preserve">Безразлично относятся к гербу своей страны </w:t>
      </w:r>
      <w:r w:rsidRPr="002366E5">
        <w:rPr>
          <w:b/>
          <w:sz w:val="28"/>
          <w:szCs w:val="28"/>
          <w:lang w:eastAsia="en-US"/>
        </w:rPr>
        <w:t>28%</w:t>
      </w:r>
      <w:r w:rsidRPr="002366E5">
        <w:rPr>
          <w:sz w:val="28"/>
          <w:szCs w:val="28"/>
          <w:lang w:eastAsia="en-US"/>
        </w:rPr>
        <w:t xml:space="preserve"> горожан, а у некоторых он вызывает раздражение (</w:t>
      </w:r>
      <w:r w:rsidRPr="002366E5">
        <w:rPr>
          <w:b/>
          <w:sz w:val="28"/>
          <w:szCs w:val="28"/>
          <w:lang w:eastAsia="en-US"/>
        </w:rPr>
        <w:t>3%</w:t>
      </w:r>
      <w:r w:rsidRPr="002366E5">
        <w:rPr>
          <w:sz w:val="28"/>
          <w:szCs w:val="28"/>
          <w:lang w:eastAsia="en-US"/>
        </w:rPr>
        <w:t xml:space="preserve">). Антипатия к гербу среди людей с бедственным материальным положением возрастает до </w:t>
      </w:r>
      <w:r w:rsidRPr="002366E5">
        <w:rPr>
          <w:b/>
          <w:sz w:val="28"/>
          <w:szCs w:val="28"/>
          <w:lang w:eastAsia="en-US"/>
        </w:rPr>
        <w:t>8%</w:t>
      </w:r>
      <w:r w:rsidRPr="002366E5">
        <w:rPr>
          <w:sz w:val="28"/>
          <w:szCs w:val="28"/>
          <w:lang w:eastAsia="en-US"/>
        </w:rPr>
        <w:t xml:space="preserve">. </w:t>
      </w:r>
    </w:p>
    <w:p w:rsidR="00F347E6" w:rsidRDefault="008237DB" w:rsidP="002366E5">
      <w:pPr>
        <w:ind w:left="181" w:firstLine="3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График 5 дает возможность сравнить </w:t>
      </w:r>
      <w:r w:rsidR="00F347E6" w:rsidRPr="002366E5">
        <w:rPr>
          <w:sz w:val="28"/>
          <w:szCs w:val="28"/>
          <w:lang w:eastAsia="en-US"/>
        </w:rPr>
        <w:t xml:space="preserve">отношение к гербу воронежцев и россиян в целом. </w:t>
      </w:r>
    </w:p>
    <w:p w:rsidR="008237DB" w:rsidRPr="002366E5" w:rsidRDefault="008237DB" w:rsidP="008237DB">
      <w:pPr>
        <w:ind w:left="181" w:firstLine="386"/>
        <w:jc w:val="right"/>
        <w:rPr>
          <w:b/>
          <w:i/>
          <w:sz w:val="28"/>
          <w:szCs w:val="28"/>
        </w:rPr>
      </w:pPr>
      <w:r>
        <w:rPr>
          <w:sz w:val="28"/>
          <w:szCs w:val="28"/>
          <w:lang w:eastAsia="en-US"/>
        </w:rPr>
        <w:t>График 5</w:t>
      </w:r>
    </w:p>
    <w:p w:rsidR="00F347E6" w:rsidRPr="00DF27AA" w:rsidRDefault="00F347E6" w:rsidP="00F347E6">
      <w:pPr>
        <w:jc w:val="center"/>
        <w:rPr>
          <w:b/>
          <w:i/>
        </w:rPr>
      </w:pPr>
      <w:r w:rsidRPr="00DF27AA">
        <w:rPr>
          <w:b/>
          <w:i/>
        </w:rPr>
        <w:t>Какие чувства Вы испытываете, когда видите государственный герб России?</w:t>
      </w:r>
    </w:p>
    <w:p w:rsidR="00F347E6" w:rsidRDefault="00F347E6" w:rsidP="00F347E6">
      <w:pPr>
        <w:jc w:val="center"/>
        <w:rPr>
          <w:lang w:val="en-US"/>
        </w:rPr>
      </w:pPr>
      <w:r w:rsidRPr="0057691E">
        <w:rPr>
          <w:noProof/>
        </w:rPr>
        <w:drawing>
          <wp:inline distT="0" distB="0" distL="0" distR="0" wp14:anchorId="3B777B58" wp14:editId="71C3B043">
            <wp:extent cx="6147303" cy="2209046"/>
            <wp:effectExtent l="0" t="0" r="25400" b="2032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66E5" w:rsidRPr="002366E5" w:rsidRDefault="00F347E6" w:rsidP="00F347E6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>Воронежцы реже  (</w:t>
      </w:r>
      <w:r w:rsidRPr="002366E5">
        <w:rPr>
          <w:b/>
          <w:sz w:val="28"/>
          <w:szCs w:val="28"/>
          <w:lang w:eastAsia="en-US"/>
        </w:rPr>
        <w:t>65%</w:t>
      </w:r>
      <w:r w:rsidRPr="002366E5">
        <w:rPr>
          <w:sz w:val="28"/>
          <w:szCs w:val="28"/>
          <w:lang w:eastAsia="en-US"/>
        </w:rPr>
        <w:t>) испытывают симпатию к государственному гербу России, чем россияне в целом (</w:t>
      </w:r>
      <w:r w:rsidRPr="002366E5">
        <w:rPr>
          <w:b/>
          <w:sz w:val="28"/>
          <w:szCs w:val="28"/>
          <w:lang w:eastAsia="en-US"/>
        </w:rPr>
        <w:t>81%</w:t>
      </w:r>
      <w:r w:rsidRPr="002366E5">
        <w:rPr>
          <w:sz w:val="28"/>
          <w:szCs w:val="28"/>
          <w:lang w:eastAsia="en-US"/>
        </w:rPr>
        <w:t xml:space="preserve">). </w:t>
      </w:r>
    </w:p>
    <w:p w:rsidR="00F347E6" w:rsidRPr="002366E5" w:rsidRDefault="00F347E6" w:rsidP="00F347E6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>При звуках государственного гимна РФ большинство воронежцев (</w:t>
      </w:r>
      <w:r w:rsidRPr="002366E5">
        <w:rPr>
          <w:b/>
          <w:sz w:val="28"/>
          <w:szCs w:val="28"/>
          <w:lang w:eastAsia="en-US"/>
        </w:rPr>
        <w:t>81%</w:t>
      </w:r>
      <w:r w:rsidRPr="002366E5">
        <w:rPr>
          <w:sz w:val="28"/>
          <w:szCs w:val="28"/>
          <w:lang w:eastAsia="en-US"/>
        </w:rPr>
        <w:t xml:space="preserve">) преисполняются гордости. Симпатия к российскому гимну не зависит от возраста или образования респондентов, но коррелирует с его уровнем дохода. По мере роста благосостояния горожан растет их восхищение гимном с </w:t>
      </w:r>
      <w:r w:rsidRPr="002366E5">
        <w:rPr>
          <w:b/>
          <w:sz w:val="28"/>
          <w:szCs w:val="28"/>
          <w:lang w:eastAsia="en-US"/>
        </w:rPr>
        <w:t>73%</w:t>
      </w:r>
      <w:r w:rsidRPr="002366E5">
        <w:rPr>
          <w:sz w:val="28"/>
          <w:szCs w:val="28"/>
          <w:lang w:eastAsia="en-US"/>
        </w:rPr>
        <w:t xml:space="preserve"> (среди самых бедных) до </w:t>
      </w:r>
      <w:r w:rsidRPr="002366E5">
        <w:rPr>
          <w:b/>
          <w:sz w:val="28"/>
          <w:szCs w:val="28"/>
          <w:lang w:eastAsia="en-US"/>
        </w:rPr>
        <w:t>86%</w:t>
      </w:r>
      <w:r w:rsidRPr="002366E5">
        <w:rPr>
          <w:sz w:val="28"/>
          <w:szCs w:val="28"/>
          <w:lang w:eastAsia="en-US"/>
        </w:rPr>
        <w:t xml:space="preserve"> (среди самых богатых). Женщины относятся к гимну с большим пиететом (</w:t>
      </w:r>
      <w:r w:rsidRPr="002366E5">
        <w:rPr>
          <w:b/>
          <w:sz w:val="28"/>
          <w:szCs w:val="28"/>
          <w:lang w:eastAsia="en-US"/>
        </w:rPr>
        <w:t>84%</w:t>
      </w:r>
      <w:r w:rsidRPr="002366E5">
        <w:rPr>
          <w:sz w:val="28"/>
          <w:szCs w:val="28"/>
          <w:lang w:eastAsia="en-US"/>
        </w:rPr>
        <w:t>), чем мужчины (</w:t>
      </w:r>
      <w:r w:rsidRPr="002366E5">
        <w:rPr>
          <w:b/>
          <w:sz w:val="28"/>
          <w:szCs w:val="28"/>
          <w:lang w:eastAsia="en-US"/>
        </w:rPr>
        <w:t>77%</w:t>
      </w:r>
      <w:r w:rsidRPr="002366E5">
        <w:rPr>
          <w:sz w:val="28"/>
          <w:szCs w:val="28"/>
          <w:lang w:eastAsia="en-US"/>
        </w:rPr>
        <w:t>).</w:t>
      </w:r>
    </w:p>
    <w:p w:rsidR="00F347E6" w:rsidRPr="002366E5" w:rsidRDefault="00F347E6" w:rsidP="00F347E6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lastRenderedPageBreak/>
        <w:t xml:space="preserve">Безразличен гимн для </w:t>
      </w:r>
      <w:r w:rsidRPr="002366E5">
        <w:rPr>
          <w:b/>
          <w:sz w:val="28"/>
          <w:szCs w:val="28"/>
          <w:lang w:eastAsia="en-US"/>
        </w:rPr>
        <w:t>15%</w:t>
      </w:r>
      <w:r w:rsidRPr="002366E5">
        <w:rPr>
          <w:sz w:val="28"/>
          <w:szCs w:val="28"/>
          <w:lang w:eastAsia="en-US"/>
        </w:rPr>
        <w:t xml:space="preserve"> горожан, а у </w:t>
      </w:r>
      <w:r w:rsidRPr="002366E5">
        <w:rPr>
          <w:b/>
          <w:sz w:val="28"/>
          <w:szCs w:val="28"/>
          <w:lang w:eastAsia="en-US"/>
        </w:rPr>
        <w:t>2%</w:t>
      </w:r>
      <w:r w:rsidRPr="002366E5">
        <w:rPr>
          <w:sz w:val="28"/>
          <w:szCs w:val="28"/>
          <w:lang w:eastAsia="en-US"/>
        </w:rPr>
        <w:t xml:space="preserve"> опрошенных он вызывает раздражение и антипатию.</w:t>
      </w:r>
    </w:p>
    <w:p w:rsidR="00F347E6" w:rsidRDefault="008237DB" w:rsidP="00F347E6">
      <w:pPr>
        <w:ind w:left="181" w:firstLine="3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F347E6" w:rsidRPr="002366E5">
        <w:rPr>
          <w:sz w:val="28"/>
          <w:szCs w:val="28"/>
          <w:lang w:eastAsia="en-US"/>
        </w:rPr>
        <w:t>тношение к гимну воронежцев и россиян в целом</w:t>
      </w:r>
      <w:r>
        <w:rPr>
          <w:sz w:val="28"/>
          <w:szCs w:val="28"/>
          <w:lang w:eastAsia="en-US"/>
        </w:rPr>
        <w:t xml:space="preserve"> представлено на графике 6</w:t>
      </w:r>
      <w:r w:rsidR="002366E5" w:rsidRPr="002366E5">
        <w:rPr>
          <w:sz w:val="28"/>
          <w:szCs w:val="28"/>
          <w:lang w:eastAsia="en-US"/>
        </w:rPr>
        <w:t xml:space="preserve">. </w:t>
      </w:r>
    </w:p>
    <w:p w:rsidR="008237DB" w:rsidRPr="002366E5" w:rsidRDefault="008237DB" w:rsidP="008237DB">
      <w:pPr>
        <w:ind w:left="181" w:firstLine="386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График 6</w:t>
      </w:r>
    </w:p>
    <w:p w:rsidR="00F347E6" w:rsidRPr="00150CED" w:rsidRDefault="00F347E6" w:rsidP="00F347E6">
      <w:pPr>
        <w:jc w:val="center"/>
        <w:rPr>
          <w:b/>
          <w:i/>
          <w:sz w:val="12"/>
          <w:szCs w:val="12"/>
        </w:rPr>
      </w:pPr>
    </w:p>
    <w:p w:rsidR="00F347E6" w:rsidRDefault="00F347E6" w:rsidP="00F347E6">
      <w:pPr>
        <w:jc w:val="center"/>
        <w:rPr>
          <w:b/>
          <w:i/>
        </w:rPr>
      </w:pPr>
      <w:r w:rsidRPr="00DF27AA">
        <w:rPr>
          <w:b/>
          <w:i/>
        </w:rPr>
        <w:t>Какие чувства Вы испытываете, когда видите государственный г</w:t>
      </w:r>
      <w:r>
        <w:rPr>
          <w:b/>
          <w:i/>
        </w:rPr>
        <w:t>имн</w:t>
      </w:r>
      <w:r w:rsidRPr="00DF27AA">
        <w:rPr>
          <w:b/>
          <w:i/>
        </w:rPr>
        <w:t xml:space="preserve"> России?</w:t>
      </w:r>
    </w:p>
    <w:p w:rsidR="00F347E6" w:rsidRDefault="00F347E6" w:rsidP="00F347E6">
      <w:pPr>
        <w:jc w:val="center"/>
        <w:rPr>
          <w:lang w:val="en-US"/>
        </w:rPr>
      </w:pPr>
      <w:r w:rsidRPr="0057691E">
        <w:rPr>
          <w:noProof/>
        </w:rPr>
        <w:drawing>
          <wp:inline distT="0" distB="0" distL="0" distR="0" wp14:anchorId="47B78F11" wp14:editId="67F86CF2">
            <wp:extent cx="6147303" cy="2209046"/>
            <wp:effectExtent l="0" t="0" r="25400" b="20320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6BB1" w:rsidRDefault="00F347E6" w:rsidP="008237DB">
      <w:pPr>
        <w:ind w:firstLine="567"/>
        <w:jc w:val="both"/>
        <w:rPr>
          <w:sz w:val="28"/>
          <w:szCs w:val="28"/>
          <w:lang w:eastAsia="en-US"/>
        </w:rPr>
      </w:pPr>
      <w:r w:rsidRPr="002366E5">
        <w:rPr>
          <w:sz w:val="28"/>
          <w:szCs w:val="28"/>
          <w:lang w:eastAsia="en-US"/>
        </w:rPr>
        <w:t>Восхищение государственным гимном среди воронежцев (</w:t>
      </w:r>
      <w:r w:rsidRPr="002366E5">
        <w:rPr>
          <w:b/>
          <w:sz w:val="28"/>
          <w:szCs w:val="28"/>
          <w:lang w:eastAsia="en-US"/>
        </w:rPr>
        <w:t>81%</w:t>
      </w:r>
      <w:r w:rsidRPr="002366E5">
        <w:rPr>
          <w:sz w:val="28"/>
          <w:szCs w:val="28"/>
          <w:lang w:eastAsia="en-US"/>
        </w:rPr>
        <w:t>) почти совпадает с восхищением россиян (</w:t>
      </w:r>
      <w:r w:rsidRPr="002366E5">
        <w:rPr>
          <w:b/>
          <w:sz w:val="28"/>
          <w:szCs w:val="28"/>
          <w:lang w:eastAsia="en-US"/>
        </w:rPr>
        <w:t>84%</w:t>
      </w:r>
      <w:r w:rsidRPr="002366E5">
        <w:rPr>
          <w:sz w:val="28"/>
          <w:szCs w:val="28"/>
          <w:lang w:eastAsia="en-US"/>
        </w:rPr>
        <w:t>). Воронежцы больше всего гордятся не столько флагом (</w:t>
      </w:r>
      <w:r w:rsidRPr="002366E5">
        <w:rPr>
          <w:b/>
          <w:sz w:val="28"/>
          <w:szCs w:val="28"/>
          <w:lang w:eastAsia="en-US"/>
        </w:rPr>
        <w:t>72%</w:t>
      </w:r>
      <w:r w:rsidRPr="002366E5">
        <w:rPr>
          <w:sz w:val="28"/>
          <w:szCs w:val="28"/>
          <w:lang w:eastAsia="en-US"/>
        </w:rPr>
        <w:t>) или гербом (</w:t>
      </w:r>
      <w:r w:rsidRPr="002366E5">
        <w:rPr>
          <w:b/>
          <w:sz w:val="28"/>
          <w:szCs w:val="28"/>
          <w:lang w:eastAsia="en-US"/>
        </w:rPr>
        <w:t>65%</w:t>
      </w:r>
      <w:r w:rsidRPr="002366E5">
        <w:rPr>
          <w:sz w:val="28"/>
          <w:szCs w:val="28"/>
          <w:lang w:eastAsia="en-US"/>
        </w:rPr>
        <w:t>),  сколько российским гимном (</w:t>
      </w:r>
      <w:r w:rsidRPr="002366E5">
        <w:rPr>
          <w:b/>
          <w:sz w:val="28"/>
          <w:szCs w:val="28"/>
          <w:lang w:eastAsia="en-US"/>
        </w:rPr>
        <w:t>81%</w:t>
      </w:r>
      <w:r w:rsidRPr="002366E5">
        <w:rPr>
          <w:sz w:val="28"/>
          <w:szCs w:val="28"/>
          <w:lang w:eastAsia="en-US"/>
        </w:rPr>
        <w:t xml:space="preserve">), но в то же время менее всего с ним знакомы. Напомним, что только </w:t>
      </w:r>
      <w:r w:rsidRPr="002366E5">
        <w:rPr>
          <w:b/>
          <w:sz w:val="28"/>
          <w:szCs w:val="28"/>
          <w:lang w:eastAsia="en-US"/>
        </w:rPr>
        <w:t>24%</w:t>
      </w:r>
      <w:r w:rsidRPr="002366E5">
        <w:rPr>
          <w:sz w:val="28"/>
          <w:szCs w:val="28"/>
          <w:lang w:eastAsia="en-US"/>
        </w:rPr>
        <w:t xml:space="preserve"> опрошенных смогли правильно назвать первые слова государственного гимна РФ (сравните: правильно описали российский флаг- </w:t>
      </w:r>
      <w:r w:rsidRPr="002366E5">
        <w:rPr>
          <w:b/>
          <w:sz w:val="28"/>
          <w:szCs w:val="28"/>
          <w:lang w:eastAsia="en-US"/>
        </w:rPr>
        <w:t>52%</w:t>
      </w:r>
      <w:r w:rsidRPr="002366E5">
        <w:rPr>
          <w:sz w:val="28"/>
          <w:szCs w:val="28"/>
          <w:lang w:eastAsia="en-US"/>
        </w:rPr>
        <w:t xml:space="preserve">, герб – </w:t>
      </w:r>
      <w:r w:rsidRPr="002366E5">
        <w:rPr>
          <w:b/>
          <w:sz w:val="28"/>
          <w:szCs w:val="28"/>
          <w:lang w:eastAsia="en-US"/>
        </w:rPr>
        <w:t>73%</w:t>
      </w:r>
      <w:r w:rsidRPr="002366E5">
        <w:rPr>
          <w:sz w:val="28"/>
          <w:szCs w:val="28"/>
          <w:lang w:eastAsia="en-US"/>
        </w:rPr>
        <w:t>).</w:t>
      </w:r>
    </w:p>
    <w:p w:rsidR="008237DB" w:rsidRPr="002366E5" w:rsidRDefault="008237DB" w:rsidP="008237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итоге отмечаем, что знание государственных символов населением Воронежа оставляет желать лучшего. </w:t>
      </w:r>
      <w:r w:rsidR="000426C7">
        <w:rPr>
          <w:sz w:val="28"/>
          <w:szCs w:val="28"/>
          <w:lang w:eastAsia="en-US"/>
        </w:rPr>
        <w:t xml:space="preserve">Но парадокс заключается в том, что </w:t>
      </w:r>
      <w:r w:rsidR="00295186">
        <w:rPr>
          <w:sz w:val="28"/>
          <w:szCs w:val="28"/>
          <w:lang w:eastAsia="en-US"/>
        </w:rPr>
        <w:t xml:space="preserve">чем </w:t>
      </w:r>
      <w:r w:rsidR="000426C7">
        <w:rPr>
          <w:sz w:val="28"/>
          <w:szCs w:val="28"/>
          <w:lang w:eastAsia="en-US"/>
        </w:rPr>
        <w:t xml:space="preserve">лучше население информировано о символе, тем меньше оно ему симпатизирует. Так, чаще всего респонденты правильно описывали российский герб, но именно он вызывает меньше всего симпатии. И напротив, хуже всего граждане знают слова нового гимна России, но именно им они более всего гордятся. Думается, что не последнюю роль в этом сыграла музыка гимна, которая была унаследована от советских времен. </w:t>
      </w:r>
    </w:p>
    <w:sectPr w:rsidR="008237DB" w:rsidRPr="002366E5" w:rsidSect="002366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E6"/>
    <w:rsid w:val="000426C7"/>
    <w:rsid w:val="000A6BB1"/>
    <w:rsid w:val="002366E5"/>
    <w:rsid w:val="002830B0"/>
    <w:rsid w:val="00295186"/>
    <w:rsid w:val="003C5ADC"/>
    <w:rsid w:val="00641595"/>
    <w:rsid w:val="007639C7"/>
    <w:rsid w:val="00785206"/>
    <w:rsid w:val="008237DB"/>
    <w:rsid w:val="009F2148"/>
    <w:rsid w:val="00CA2FD3"/>
    <w:rsid w:val="00F3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E6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7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7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7E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C5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E6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7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7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7E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C5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845268892716035E-2"/>
          <c:y val="7.2503500162291262E-2"/>
          <c:w val="0.90339991375079443"/>
          <c:h val="0.68512279857812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diagBrick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Назвали верно и цвета, и расположение</c:v>
                </c:pt>
                <c:pt idx="1">
                  <c:v>Назвали верно только цвета</c:v>
                </c:pt>
                <c:pt idx="2">
                  <c:v>Назвали все неверно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0.52</c:v>
                </c:pt>
                <c:pt idx="1">
                  <c:v>0.33</c:v>
                </c:pt>
                <c:pt idx="2">
                  <c:v>0.1</c:v>
                </c:pt>
                <c:pt idx="3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Назвали верно и цвета, и расположение</c:v>
                </c:pt>
                <c:pt idx="1">
                  <c:v>Назвали верно только цвета</c:v>
                </c:pt>
                <c:pt idx="2">
                  <c:v>Назвали все неверно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0.7</c:v>
                </c:pt>
                <c:pt idx="1">
                  <c:v>0.26</c:v>
                </c:pt>
                <c:pt idx="2">
                  <c:v>0.03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07859328"/>
        <c:axId val="108225664"/>
      </c:barChart>
      <c:catAx>
        <c:axId val="10785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225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22566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859328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64478297650810168"/>
          <c:y val="8.8403043402504086E-2"/>
          <c:w val="0.31211736268734436"/>
          <c:h val="0.14985006225202141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 pitchFamily="34" charset="0"/>
              <a:ea typeface="Arial Cyr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845268892716035E-2"/>
          <c:y val="7.2503500162291262E-2"/>
          <c:w val="0.90339991375079443"/>
          <c:h val="0.68512279857812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diagBrick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Назвали верно </c:v>
                </c:pt>
                <c:pt idx="1">
                  <c:v>Назвали неверно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0.73</c:v>
                </c:pt>
                <c:pt idx="1">
                  <c:v>0.13</c:v>
                </c:pt>
                <c:pt idx="2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Назвали верно </c:v>
                </c:pt>
                <c:pt idx="1">
                  <c:v>Назвали неверно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0.86</c:v>
                </c:pt>
                <c:pt idx="1">
                  <c:v>0.1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08239104"/>
        <c:axId val="108240896"/>
      </c:barChart>
      <c:catAx>
        <c:axId val="10823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240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24089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239104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64478297650810168"/>
          <c:y val="8.8403043402504086E-2"/>
          <c:w val="0.31211736268734436"/>
          <c:h val="0.14985006225202141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 pitchFamily="34" charset="0"/>
              <a:ea typeface="Arial Cyr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845268892716035E-2"/>
          <c:y val="7.2503500162291262E-2"/>
          <c:w val="0.90339991375079443"/>
          <c:h val="0.68512279857812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diagBrick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Назвали верно </c:v>
                </c:pt>
                <c:pt idx="1">
                  <c:v>Назвали неверно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0.24</c:v>
                </c:pt>
                <c:pt idx="1">
                  <c:v>0.31</c:v>
                </c:pt>
                <c:pt idx="2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Назвали верно </c:v>
                </c:pt>
                <c:pt idx="1">
                  <c:v>Назвали неверно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0.54</c:v>
                </c:pt>
                <c:pt idx="1">
                  <c:v>0.32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08082304"/>
        <c:axId val="108083840"/>
      </c:barChart>
      <c:catAx>
        <c:axId val="10808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083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08384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082304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40306716620280469"/>
          <c:y val="7.5297372489205816E-2"/>
          <c:w val="0.31211736268734436"/>
          <c:h val="0.14985006225202141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 pitchFamily="34" charset="0"/>
              <a:ea typeface="Arial Cyr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845268892716035E-2"/>
          <c:y val="7.2503500162291262E-2"/>
          <c:w val="0.90339991375079443"/>
          <c:h val="0.68512279857812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diagBrick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Гордость, восхищение, симпатию</c:v>
                </c:pt>
                <c:pt idx="1">
                  <c:v>Безразличие, никаких чувств</c:v>
                </c:pt>
                <c:pt idx="2">
                  <c:v>Раздражение, стыд, антипатию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0.72</c:v>
                </c:pt>
                <c:pt idx="1">
                  <c:v>0.23</c:v>
                </c:pt>
                <c:pt idx="2">
                  <c:v>0.02</c:v>
                </c:pt>
                <c:pt idx="3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Гордость, восхищение, симпатию</c:v>
                </c:pt>
                <c:pt idx="1">
                  <c:v>Безразличие, никаких чувств</c:v>
                </c:pt>
                <c:pt idx="2">
                  <c:v>Раздражение, стыд, антипатию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0.83</c:v>
                </c:pt>
                <c:pt idx="1">
                  <c:v>0.14000000000000001</c:v>
                </c:pt>
                <c:pt idx="2">
                  <c:v>0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08400640"/>
        <c:axId val="108402176"/>
      </c:barChart>
      <c:catAx>
        <c:axId val="10840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402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40217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400640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40306716620280469"/>
          <c:y val="7.5297372489205816E-2"/>
          <c:w val="0.31211736268734436"/>
          <c:h val="0.14985006225202141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 pitchFamily="34" charset="0"/>
              <a:ea typeface="Arial Cyr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845268892716035E-2"/>
          <c:y val="7.2503500162291262E-2"/>
          <c:w val="0.90339991375079443"/>
          <c:h val="0.68512279857812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diagBrick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Гордость, восхищение, симпатию</c:v>
                </c:pt>
                <c:pt idx="1">
                  <c:v>Безразличие, никаких чувств</c:v>
                </c:pt>
                <c:pt idx="2">
                  <c:v>Раздражение, стыд, антипатию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0.65</c:v>
                </c:pt>
                <c:pt idx="1">
                  <c:v>0.28000000000000003</c:v>
                </c:pt>
                <c:pt idx="2">
                  <c:v>0.03</c:v>
                </c:pt>
                <c:pt idx="3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Гордость, восхищение, симпатию</c:v>
                </c:pt>
                <c:pt idx="1">
                  <c:v>Безразличие, никаких чувств</c:v>
                </c:pt>
                <c:pt idx="2">
                  <c:v>Раздражение, стыд, антипатию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0.81</c:v>
                </c:pt>
                <c:pt idx="1">
                  <c:v>0.16</c:v>
                </c:pt>
                <c:pt idx="2">
                  <c:v>0.01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14211456"/>
        <c:axId val="114581888"/>
      </c:barChart>
      <c:catAx>
        <c:axId val="11421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581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458188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211456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40306716620280469"/>
          <c:y val="7.5297372489205816E-2"/>
          <c:w val="0.31211736268734436"/>
          <c:h val="0.14985006225202141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 pitchFamily="34" charset="0"/>
              <a:ea typeface="Arial Cyr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845268892716035E-2"/>
          <c:y val="7.2503500162291262E-2"/>
          <c:w val="0.90339991375079443"/>
          <c:h val="0.68512279857812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diagBrick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chemeClr val="tx1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Гордость, восхищение, симпатию</c:v>
                </c:pt>
                <c:pt idx="1">
                  <c:v>Безразличие, никаких чувств</c:v>
                </c:pt>
                <c:pt idx="2">
                  <c:v>Раздражение, стыд, антипатию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0.81</c:v>
                </c:pt>
                <c:pt idx="1">
                  <c:v>0.15</c:v>
                </c:pt>
                <c:pt idx="2">
                  <c:v>0.02</c:v>
                </c:pt>
                <c:pt idx="3">
                  <c:v>0.02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Гордость, восхищение, симпатию</c:v>
                </c:pt>
                <c:pt idx="1">
                  <c:v>Безразличие, никаких чувств</c:v>
                </c:pt>
                <c:pt idx="2">
                  <c:v>Раздражение, стыд, антипатию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0.84</c:v>
                </c:pt>
                <c:pt idx="1">
                  <c:v>0.14000000000000001</c:v>
                </c:pt>
                <c:pt idx="2">
                  <c:v>0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19641600"/>
        <c:axId val="119643136"/>
      </c:barChart>
      <c:catAx>
        <c:axId val="11964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643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964313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641600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40306716620280469"/>
          <c:y val="7.5297372489205816E-2"/>
          <c:w val="0.31211736268734436"/>
          <c:h val="0.14985006225202141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 pitchFamily="34" charset="0"/>
              <a:ea typeface="Arial Cyr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Романович</dc:creator>
  <cp:lastModifiedBy>olga</cp:lastModifiedBy>
  <cp:revision>2</cp:revision>
  <dcterms:created xsi:type="dcterms:W3CDTF">2013-11-12T20:25:00Z</dcterms:created>
  <dcterms:modified xsi:type="dcterms:W3CDTF">2013-11-12T20:25:00Z</dcterms:modified>
</cp:coreProperties>
</file>